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9AD1" w14:textId="77777777" w:rsidR="00B47F58" w:rsidRPr="00091660" w:rsidRDefault="00B47F58" w:rsidP="00B47F58">
      <w:pPr>
        <w:pStyle w:val="Nadpis1"/>
        <w:tabs>
          <w:tab w:val="left" w:pos="0"/>
        </w:tabs>
        <w:jc w:val="center"/>
        <w:rPr>
          <w:rFonts w:ascii="Arial" w:hAnsi="Arial" w:cs="Arial"/>
          <w:caps/>
          <w:spacing w:val="0"/>
          <w:sz w:val="24"/>
          <w:szCs w:val="24"/>
        </w:rPr>
      </w:pPr>
      <w:r w:rsidRPr="00091660">
        <w:rPr>
          <w:rFonts w:ascii="Arial" w:hAnsi="Arial" w:cs="Arial"/>
          <w:caps/>
          <w:spacing w:val="0"/>
          <w:sz w:val="24"/>
          <w:szCs w:val="24"/>
        </w:rPr>
        <w:t>Výzva k předkládání žádostí</w:t>
      </w:r>
    </w:p>
    <w:p w14:paraId="5F1510A7" w14:textId="77777777" w:rsidR="00B47F58" w:rsidRPr="00091660" w:rsidRDefault="00B47F58" w:rsidP="00B47F58">
      <w:pPr>
        <w:jc w:val="center"/>
        <w:rPr>
          <w:rFonts w:ascii="Arial" w:hAnsi="Arial" w:cs="Arial"/>
          <w:szCs w:val="22"/>
        </w:rPr>
      </w:pPr>
    </w:p>
    <w:p w14:paraId="462CB082" w14:textId="77777777" w:rsidR="00B47F58" w:rsidRPr="00091660" w:rsidRDefault="00B47F58" w:rsidP="00B47F58">
      <w:pPr>
        <w:jc w:val="center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vyhlášená</w:t>
      </w:r>
    </w:p>
    <w:p w14:paraId="3B7C3CE6" w14:textId="77777777" w:rsidR="00B47F58" w:rsidRPr="00091660" w:rsidRDefault="00B47F58" w:rsidP="00B47F58">
      <w:pPr>
        <w:rPr>
          <w:rFonts w:ascii="Arial" w:hAnsi="Arial" w:cs="Arial"/>
        </w:rPr>
      </w:pPr>
    </w:p>
    <w:p w14:paraId="28391CF2" w14:textId="77777777" w:rsidR="00B47F58" w:rsidRPr="00091660" w:rsidRDefault="00B47F58" w:rsidP="00B47F58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091660">
        <w:rPr>
          <w:rFonts w:ascii="Arial" w:hAnsi="Arial" w:cs="Arial"/>
          <w:spacing w:val="0"/>
          <w:sz w:val="24"/>
        </w:rPr>
        <w:t xml:space="preserve">Zastupitelstvem města Havlíčkova Brodu usnesením č. </w:t>
      </w:r>
      <w:r w:rsidR="00A453FC">
        <w:rPr>
          <w:rFonts w:ascii="Arial" w:hAnsi="Arial" w:cs="Arial"/>
          <w:spacing w:val="0"/>
          <w:sz w:val="24"/>
        </w:rPr>
        <w:t>191</w:t>
      </w:r>
      <w:r w:rsidRPr="00091660">
        <w:rPr>
          <w:rFonts w:ascii="Arial" w:hAnsi="Arial" w:cs="Arial"/>
          <w:spacing w:val="0"/>
          <w:sz w:val="24"/>
        </w:rPr>
        <w:t xml:space="preserve">/23 </w:t>
      </w:r>
      <w:proofErr w:type="gramStart"/>
      <w:r w:rsidRPr="00091660">
        <w:rPr>
          <w:rFonts w:ascii="Arial" w:hAnsi="Arial" w:cs="Arial"/>
          <w:spacing w:val="0"/>
          <w:sz w:val="24"/>
        </w:rPr>
        <w:t>dne  30.10.</w:t>
      </w:r>
      <w:proofErr w:type="gramEnd"/>
      <w:r w:rsidRPr="00091660">
        <w:rPr>
          <w:rFonts w:ascii="Arial" w:hAnsi="Arial" w:cs="Arial"/>
          <w:spacing w:val="0"/>
          <w:sz w:val="24"/>
        </w:rPr>
        <w:t xml:space="preserve"> 2023</w:t>
      </w:r>
    </w:p>
    <w:p w14:paraId="32183E24" w14:textId="77777777" w:rsidR="00B47F58" w:rsidRPr="00091660" w:rsidRDefault="00B47F58" w:rsidP="00B47F58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091660">
        <w:rPr>
          <w:rFonts w:ascii="Arial" w:hAnsi="Arial" w:cs="Arial"/>
          <w:spacing w:val="0"/>
          <w:sz w:val="24"/>
        </w:rPr>
        <w:t xml:space="preserve">v souladu s QS 55 – 33 </w:t>
      </w:r>
      <w:r w:rsidRPr="00091660">
        <w:rPr>
          <w:rFonts w:ascii="Arial" w:hAnsi="Arial" w:cs="Arial"/>
          <w:spacing w:val="0"/>
        </w:rPr>
        <w:t xml:space="preserve">Zásady pro poskytování finančních podpor </w:t>
      </w:r>
    </w:p>
    <w:p w14:paraId="6714B6D4" w14:textId="77777777" w:rsidR="00B47F58" w:rsidRPr="00091660" w:rsidRDefault="00B47F58" w:rsidP="00B47F58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091660">
        <w:rPr>
          <w:rFonts w:ascii="Arial" w:hAnsi="Arial" w:cs="Arial"/>
          <w:spacing w:val="0"/>
        </w:rPr>
        <w:t xml:space="preserve">z rozpočtu města Havlíčkův Brod </w:t>
      </w:r>
    </w:p>
    <w:p w14:paraId="20B6D55C" w14:textId="77777777" w:rsidR="00B47F58" w:rsidRPr="00091660" w:rsidRDefault="00B47F58" w:rsidP="00B47F58">
      <w:pPr>
        <w:pStyle w:val="Nadpis1"/>
        <w:tabs>
          <w:tab w:val="left" w:pos="0"/>
        </w:tabs>
        <w:jc w:val="center"/>
        <w:rPr>
          <w:rFonts w:ascii="Arial" w:hAnsi="Arial" w:cs="Arial"/>
          <w:spacing w:val="0"/>
        </w:rPr>
      </w:pPr>
      <w:r w:rsidRPr="00091660">
        <w:rPr>
          <w:rFonts w:ascii="Arial" w:hAnsi="Arial" w:cs="Arial"/>
          <w:spacing w:val="0"/>
        </w:rPr>
        <w:t>(dále jen „Zásady“)</w:t>
      </w:r>
    </w:p>
    <w:p w14:paraId="2123E4F1" w14:textId="77777777" w:rsidR="00B47F58" w:rsidRPr="00091660" w:rsidRDefault="00B47F58" w:rsidP="00B47F58"/>
    <w:p w14:paraId="7912C611" w14:textId="77777777" w:rsidR="00326723" w:rsidRPr="00091660" w:rsidRDefault="00326723" w:rsidP="00E84B24">
      <w:pPr>
        <w:pStyle w:val="Nadpis1"/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rPr>
          <w:rFonts w:ascii="Arial" w:hAnsi="Arial" w:cs="Arial"/>
          <w:spacing w:val="0"/>
          <w:szCs w:val="22"/>
        </w:rPr>
      </w:pPr>
      <w:r w:rsidRPr="00091660">
        <w:rPr>
          <w:rFonts w:ascii="Arial" w:hAnsi="Arial" w:cs="Arial"/>
          <w:spacing w:val="0"/>
          <w:szCs w:val="22"/>
        </w:rPr>
        <w:t>Název grantového programu:</w:t>
      </w:r>
    </w:p>
    <w:p w14:paraId="6045762E" w14:textId="77777777" w:rsidR="00326723" w:rsidRPr="00091660" w:rsidRDefault="00326723" w:rsidP="00326723">
      <w:pPr>
        <w:rPr>
          <w:rFonts w:ascii="Arial" w:hAnsi="Arial" w:cs="Arial"/>
          <w:szCs w:val="22"/>
        </w:rPr>
      </w:pPr>
    </w:p>
    <w:p w14:paraId="63D3B43A" w14:textId="77777777" w:rsidR="00326723" w:rsidRPr="00AF2BB2" w:rsidRDefault="00DF6621" w:rsidP="00AF2BB2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F2BB2">
        <w:rPr>
          <w:rFonts w:ascii="Arial" w:hAnsi="Arial" w:cs="Arial"/>
          <w:b/>
          <w:bCs/>
          <w:sz w:val="32"/>
          <w:szCs w:val="32"/>
          <w:u w:val="single"/>
        </w:rPr>
        <w:t>Květnat</w:t>
      </w:r>
      <w:r w:rsidR="00326723" w:rsidRPr="00AF2BB2">
        <w:rPr>
          <w:rFonts w:ascii="Arial" w:hAnsi="Arial" w:cs="Arial"/>
          <w:b/>
          <w:bCs/>
          <w:sz w:val="32"/>
          <w:szCs w:val="32"/>
          <w:u w:val="single"/>
        </w:rPr>
        <w:t xml:space="preserve">é louky </w:t>
      </w:r>
      <w:r w:rsidR="00080282" w:rsidRPr="00AF2BB2">
        <w:rPr>
          <w:rFonts w:ascii="Arial" w:hAnsi="Arial" w:cs="Arial"/>
          <w:b/>
          <w:bCs/>
          <w:sz w:val="32"/>
          <w:szCs w:val="32"/>
          <w:u w:val="single"/>
        </w:rPr>
        <w:t>2024</w:t>
      </w:r>
    </w:p>
    <w:p w14:paraId="4BB5F607" w14:textId="77777777" w:rsidR="00326723" w:rsidRDefault="00326723" w:rsidP="00AF2BB2">
      <w:pPr>
        <w:spacing w:line="240" w:lineRule="auto"/>
        <w:ind w:left="284"/>
        <w:jc w:val="center"/>
        <w:rPr>
          <w:rFonts w:ascii="Arial" w:hAnsi="Arial" w:cs="Arial"/>
          <w:bCs/>
          <w:szCs w:val="22"/>
        </w:rPr>
      </w:pPr>
      <w:r w:rsidRPr="00091660">
        <w:rPr>
          <w:rFonts w:ascii="Arial" w:hAnsi="Arial" w:cs="Arial"/>
          <w:bCs/>
          <w:szCs w:val="22"/>
        </w:rPr>
        <w:t>Grantový program zaměřený na založení květnatých luk v Havlíčkově Brodě</w:t>
      </w:r>
      <w:r w:rsidR="00A346E9" w:rsidRPr="00091660">
        <w:rPr>
          <w:rFonts w:ascii="Arial" w:hAnsi="Arial" w:cs="Arial"/>
          <w:bCs/>
          <w:szCs w:val="22"/>
        </w:rPr>
        <w:t xml:space="preserve"> </w:t>
      </w:r>
      <w:r w:rsidRPr="00091660">
        <w:rPr>
          <w:rFonts w:ascii="Arial" w:hAnsi="Arial" w:cs="Arial"/>
          <w:bCs/>
          <w:szCs w:val="22"/>
        </w:rPr>
        <w:t xml:space="preserve">v roce </w:t>
      </w:r>
      <w:r w:rsidR="00080282" w:rsidRPr="00091660">
        <w:rPr>
          <w:rFonts w:ascii="Arial" w:hAnsi="Arial" w:cs="Arial"/>
          <w:bCs/>
          <w:szCs w:val="22"/>
        </w:rPr>
        <w:t>2024</w:t>
      </w:r>
      <w:r w:rsidRPr="00091660">
        <w:rPr>
          <w:rFonts w:ascii="Arial" w:hAnsi="Arial" w:cs="Arial"/>
          <w:bCs/>
          <w:szCs w:val="22"/>
        </w:rPr>
        <w:t>.</w:t>
      </w:r>
    </w:p>
    <w:p w14:paraId="1EAC4608" w14:textId="77777777" w:rsidR="00AF2BB2" w:rsidRPr="00091660" w:rsidRDefault="00AF2BB2" w:rsidP="00AF2BB2">
      <w:pPr>
        <w:spacing w:line="240" w:lineRule="auto"/>
        <w:ind w:left="284"/>
        <w:jc w:val="center"/>
        <w:rPr>
          <w:rFonts w:ascii="Arial" w:hAnsi="Arial" w:cs="Arial"/>
          <w:bCs/>
          <w:szCs w:val="22"/>
        </w:rPr>
      </w:pPr>
    </w:p>
    <w:p w14:paraId="5207726D" w14:textId="77777777" w:rsidR="00326723" w:rsidRPr="00091660" w:rsidRDefault="00326723" w:rsidP="00E84B24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b/>
          <w:szCs w:val="22"/>
        </w:rPr>
        <w:t xml:space="preserve">Celkový objem finančních prostředků grantového programu: </w:t>
      </w:r>
      <w:r w:rsidR="00080282" w:rsidRPr="00091660">
        <w:rPr>
          <w:rFonts w:ascii="Arial" w:hAnsi="Arial" w:cs="Arial"/>
          <w:b/>
          <w:szCs w:val="22"/>
        </w:rPr>
        <w:t>15</w:t>
      </w:r>
      <w:r w:rsidR="00AF2BB2">
        <w:rPr>
          <w:rFonts w:ascii="Arial" w:hAnsi="Arial" w:cs="Arial"/>
          <w:b/>
          <w:szCs w:val="22"/>
        </w:rPr>
        <w:t xml:space="preserve"> </w:t>
      </w:r>
      <w:r w:rsidRPr="00091660">
        <w:rPr>
          <w:rFonts w:ascii="Arial" w:hAnsi="Arial" w:cs="Arial"/>
          <w:b/>
          <w:szCs w:val="22"/>
        </w:rPr>
        <w:t>000 Kč</w:t>
      </w:r>
    </w:p>
    <w:p w14:paraId="02BDB16B" w14:textId="77777777" w:rsidR="00326723" w:rsidRPr="00091660" w:rsidRDefault="00326723" w:rsidP="00326723">
      <w:pPr>
        <w:spacing w:before="40"/>
        <w:ind w:left="284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Na finanční podporu není právní nárok. Město si vyhrazuje právo grant přidělit i ve výši nižší než požadované nebo v daném programu grant nepřidělit vůbec.</w:t>
      </w:r>
    </w:p>
    <w:p w14:paraId="424C05FA" w14:textId="77777777" w:rsidR="00326723" w:rsidRPr="00091660" w:rsidRDefault="00326723" w:rsidP="008C560E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b/>
          <w:szCs w:val="22"/>
        </w:rPr>
        <w:t>Cílem grantového programu je:</w:t>
      </w:r>
    </w:p>
    <w:p w14:paraId="798E12D3" w14:textId="77777777" w:rsidR="00A346E9" w:rsidRPr="00091660" w:rsidRDefault="00A346E9" w:rsidP="00151BD7">
      <w:pPr>
        <w:numPr>
          <w:ilvl w:val="0"/>
          <w:numId w:val="6"/>
        </w:numPr>
        <w:suppressAutoHyphens w:val="0"/>
        <w:spacing w:before="40" w:line="240" w:lineRule="auto"/>
        <w:ind w:left="709" w:hanging="357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 xml:space="preserve">založení květnatých luk na území Havlíčkova Brodu </w:t>
      </w:r>
    </w:p>
    <w:p w14:paraId="5A7512AD" w14:textId="77777777" w:rsidR="00151BD7" w:rsidRPr="00091660" w:rsidRDefault="00326723" w:rsidP="00151BD7">
      <w:pPr>
        <w:numPr>
          <w:ilvl w:val="0"/>
          <w:numId w:val="6"/>
        </w:numPr>
        <w:suppressAutoHyphens w:val="0"/>
        <w:spacing w:before="40" w:line="240" w:lineRule="auto"/>
        <w:ind w:left="709" w:hanging="357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zvýšení biodiverzity</w:t>
      </w:r>
    </w:p>
    <w:p w14:paraId="585A5196" w14:textId="77777777" w:rsidR="00151BD7" w:rsidRPr="00091660" w:rsidRDefault="00151BD7" w:rsidP="00151BD7">
      <w:pPr>
        <w:numPr>
          <w:ilvl w:val="0"/>
          <w:numId w:val="6"/>
        </w:numPr>
        <w:suppressAutoHyphens w:val="0"/>
        <w:spacing w:line="240" w:lineRule="auto"/>
        <w:ind w:left="709" w:hanging="357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ekologická výchova</w:t>
      </w:r>
    </w:p>
    <w:p w14:paraId="1BF8C00F" w14:textId="77777777" w:rsidR="00326723" w:rsidRPr="00091660" w:rsidRDefault="00151BD7" w:rsidP="00373A67">
      <w:pPr>
        <w:numPr>
          <w:ilvl w:val="0"/>
          <w:numId w:val="6"/>
        </w:numPr>
        <w:suppressAutoHyphens w:val="0"/>
        <w:spacing w:line="240" w:lineRule="auto"/>
        <w:ind w:left="709" w:hanging="357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oživení prostředí města</w:t>
      </w:r>
    </w:p>
    <w:p w14:paraId="30ECCDC0" w14:textId="77777777" w:rsidR="00373A67" w:rsidRPr="00091660" w:rsidRDefault="00373A67" w:rsidP="00373A67">
      <w:pPr>
        <w:numPr>
          <w:ilvl w:val="0"/>
          <w:numId w:val="6"/>
        </w:numPr>
        <w:suppressAutoHyphens w:val="0"/>
        <w:spacing w:line="240" w:lineRule="auto"/>
        <w:ind w:left="709" w:hanging="357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 xml:space="preserve">zlepšení mikroklimatické </w:t>
      </w:r>
      <w:r w:rsidR="0055729F" w:rsidRPr="00091660">
        <w:rPr>
          <w:rFonts w:ascii="Arial" w:hAnsi="Arial" w:cs="Arial"/>
          <w:szCs w:val="22"/>
        </w:rPr>
        <w:t>funkce</w:t>
      </w:r>
      <w:r w:rsidR="00144968" w:rsidRPr="00091660">
        <w:rPr>
          <w:rFonts w:ascii="Arial" w:hAnsi="Arial" w:cs="Arial"/>
          <w:szCs w:val="22"/>
        </w:rPr>
        <w:t xml:space="preserve"> aj.</w:t>
      </w:r>
    </w:p>
    <w:p w14:paraId="079E1179" w14:textId="77777777" w:rsidR="00326723" w:rsidRPr="00091660" w:rsidRDefault="00326723" w:rsidP="008C560E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b/>
          <w:szCs w:val="22"/>
        </w:rPr>
        <w:t>Popis, rozsah a lokalizace programu:</w:t>
      </w:r>
    </w:p>
    <w:p w14:paraId="561116D0" w14:textId="77777777" w:rsidR="00326723" w:rsidRPr="00091660" w:rsidRDefault="00326723" w:rsidP="00326723">
      <w:pPr>
        <w:spacing w:before="40"/>
        <w:ind w:left="284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 xml:space="preserve">Účelem poskytovaných finančních prostředků je </w:t>
      </w:r>
      <w:r w:rsidR="00BF78EF" w:rsidRPr="00091660">
        <w:rPr>
          <w:rFonts w:ascii="Arial" w:hAnsi="Arial" w:cs="Arial"/>
          <w:szCs w:val="22"/>
        </w:rPr>
        <w:t xml:space="preserve">založení květnatých luk na pozemcích města </w:t>
      </w:r>
      <w:r w:rsidR="00080282" w:rsidRPr="00091660">
        <w:rPr>
          <w:rFonts w:ascii="Arial" w:hAnsi="Arial" w:cs="Arial"/>
          <w:szCs w:val="22"/>
        </w:rPr>
        <w:t>v roce 2024</w:t>
      </w:r>
      <w:r w:rsidR="00BE7837" w:rsidRPr="00091660">
        <w:rPr>
          <w:rFonts w:ascii="Arial" w:hAnsi="Arial" w:cs="Arial"/>
          <w:szCs w:val="22"/>
        </w:rPr>
        <w:t xml:space="preserve"> v následujících </w:t>
      </w:r>
      <w:r w:rsidR="006B648E" w:rsidRPr="00091660">
        <w:rPr>
          <w:rFonts w:ascii="Arial" w:hAnsi="Arial" w:cs="Arial"/>
          <w:szCs w:val="22"/>
        </w:rPr>
        <w:t>parametrech</w:t>
      </w:r>
      <w:r w:rsidR="00BE7837" w:rsidRPr="00091660">
        <w:rPr>
          <w:rFonts w:ascii="Arial" w:hAnsi="Arial" w:cs="Arial"/>
          <w:szCs w:val="22"/>
        </w:rPr>
        <w:t xml:space="preserve">:  </w:t>
      </w:r>
    </w:p>
    <w:p w14:paraId="68A50AD1" w14:textId="77777777" w:rsidR="00326723" w:rsidRPr="00091660" w:rsidRDefault="00267CD6" w:rsidP="00326723">
      <w:pPr>
        <w:numPr>
          <w:ilvl w:val="1"/>
          <w:numId w:val="4"/>
        </w:numPr>
        <w:spacing w:before="40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k</w:t>
      </w:r>
      <w:r w:rsidR="00BE7837" w:rsidRPr="00091660">
        <w:rPr>
          <w:rFonts w:ascii="Arial" w:hAnsi="Arial" w:cs="Arial"/>
          <w:szCs w:val="22"/>
        </w:rPr>
        <w:t xml:space="preserve">větnaté louky budou založené na pozemcích </w:t>
      </w:r>
      <w:r w:rsidR="00BE7837" w:rsidRPr="00091660">
        <w:rPr>
          <w:rFonts w:ascii="Arial" w:hAnsi="Arial" w:cs="Arial"/>
          <w:szCs w:val="22"/>
          <w:lang w:eastAsia="cs-CZ"/>
        </w:rPr>
        <w:t>p</w:t>
      </w:r>
      <w:r w:rsidR="00F63747" w:rsidRPr="00091660">
        <w:rPr>
          <w:rFonts w:ascii="Arial" w:hAnsi="Arial" w:cs="Arial"/>
          <w:szCs w:val="22"/>
          <w:lang w:eastAsia="cs-CZ"/>
        </w:rPr>
        <w:t xml:space="preserve"> </w:t>
      </w:r>
      <w:r w:rsidR="00BE7837" w:rsidRPr="00091660">
        <w:rPr>
          <w:rFonts w:ascii="Arial" w:hAnsi="Arial" w:cs="Arial"/>
          <w:szCs w:val="22"/>
          <w:lang w:eastAsia="cs-CZ"/>
        </w:rPr>
        <w:t xml:space="preserve">č. </w:t>
      </w:r>
      <w:r w:rsidR="00091660" w:rsidRPr="00091660">
        <w:rPr>
          <w:rFonts w:ascii="Arial" w:hAnsi="Arial" w:cs="Arial"/>
          <w:szCs w:val="22"/>
          <w:lang w:eastAsia="cs-CZ"/>
        </w:rPr>
        <w:t>752/42</w:t>
      </w:r>
      <w:r w:rsidR="00210E30" w:rsidRPr="00091660">
        <w:rPr>
          <w:rFonts w:ascii="Arial" w:hAnsi="Arial" w:cs="Arial"/>
          <w:szCs w:val="22"/>
          <w:lang w:eastAsia="cs-CZ"/>
        </w:rPr>
        <w:t xml:space="preserve"> v k.</w:t>
      </w:r>
      <w:r w:rsidR="00F63747" w:rsidRPr="00091660">
        <w:rPr>
          <w:rFonts w:ascii="Arial" w:hAnsi="Arial" w:cs="Arial"/>
          <w:szCs w:val="22"/>
          <w:lang w:eastAsia="cs-CZ"/>
        </w:rPr>
        <w:t xml:space="preserve"> </w:t>
      </w:r>
      <w:proofErr w:type="spellStart"/>
      <w:r w:rsidR="00210E30" w:rsidRPr="00091660">
        <w:rPr>
          <w:rFonts w:ascii="Arial" w:hAnsi="Arial" w:cs="Arial"/>
          <w:szCs w:val="22"/>
          <w:lang w:eastAsia="cs-CZ"/>
        </w:rPr>
        <w:t>ú.</w:t>
      </w:r>
      <w:proofErr w:type="spellEnd"/>
      <w:r w:rsidR="00F63747" w:rsidRPr="00091660">
        <w:rPr>
          <w:rFonts w:ascii="Arial" w:hAnsi="Arial" w:cs="Arial"/>
          <w:szCs w:val="22"/>
          <w:lang w:eastAsia="cs-CZ"/>
        </w:rPr>
        <w:t xml:space="preserve"> </w:t>
      </w:r>
      <w:r w:rsidR="00210E30" w:rsidRPr="00091660">
        <w:rPr>
          <w:rFonts w:ascii="Arial" w:hAnsi="Arial" w:cs="Arial"/>
          <w:szCs w:val="22"/>
          <w:lang w:eastAsia="cs-CZ"/>
        </w:rPr>
        <w:t>Havlíčkův Brod</w:t>
      </w:r>
      <w:r w:rsidR="00BE7837" w:rsidRPr="00091660">
        <w:rPr>
          <w:rFonts w:ascii="Arial" w:hAnsi="Arial" w:cs="Arial"/>
          <w:szCs w:val="22"/>
          <w:lang w:eastAsia="cs-CZ"/>
        </w:rPr>
        <w:t xml:space="preserve">, a to v rozsahu </w:t>
      </w:r>
      <w:r w:rsidR="00210E30" w:rsidRPr="00091660">
        <w:rPr>
          <w:rFonts w:ascii="Arial" w:hAnsi="Arial" w:cs="Arial"/>
          <w:szCs w:val="22"/>
          <w:lang w:eastAsia="cs-CZ"/>
        </w:rPr>
        <w:t xml:space="preserve">minimálně </w:t>
      </w:r>
      <w:r w:rsidR="00B51D48" w:rsidRPr="00091660">
        <w:rPr>
          <w:rFonts w:ascii="Arial" w:hAnsi="Arial" w:cs="Arial"/>
          <w:szCs w:val="22"/>
          <w:lang w:eastAsia="cs-CZ"/>
        </w:rPr>
        <w:t>4</w:t>
      </w:r>
      <w:r w:rsidR="00BE7837" w:rsidRPr="00091660">
        <w:rPr>
          <w:rFonts w:ascii="Arial" w:hAnsi="Arial" w:cs="Arial"/>
          <w:szCs w:val="22"/>
          <w:lang w:eastAsia="cs-CZ"/>
        </w:rPr>
        <w:t>00</w:t>
      </w:r>
      <w:r w:rsidRPr="00091660">
        <w:rPr>
          <w:rFonts w:ascii="Arial" w:hAnsi="Arial" w:cs="Arial"/>
          <w:szCs w:val="22"/>
          <w:lang w:eastAsia="cs-CZ"/>
        </w:rPr>
        <w:t xml:space="preserve"> m</w:t>
      </w:r>
      <w:r w:rsidR="00091660" w:rsidRPr="00091660">
        <w:rPr>
          <w:rFonts w:ascii="Arial" w:hAnsi="Arial" w:cs="Arial"/>
          <w:szCs w:val="22"/>
          <w:vertAlign w:val="superscript"/>
          <w:lang w:eastAsia="cs-CZ"/>
        </w:rPr>
        <w:t>2</w:t>
      </w:r>
      <w:r w:rsidR="00AF2BB2">
        <w:rPr>
          <w:rFonts w:ascii="Arial" w:hAnsi="Arial" w:cs="Arial"/>
          <w:szCs w:val="22"/>
          <w:lang w:eastAsia="cs-CZ"/>
        </w:rPr>
        <w:t>,</w:t>
      </w:r>
      <w:r w:rsidR="00BE7837" w:rsidRPr="00091660">
        <w:rPr>
          <w:rFonts w:ascii="Arial" w:hAnsi="Arial" w:cs="Arial"/>
          <w:szCs w:val="22"/>
        </w:rPr>
        <w:t xml:space="preserve">  </w:t>
      </w:r>
      <w:r w:rsidR="00326723" w:rsidRPr="00091660">
        <w:rPr>
          <w:rFonts w:ascii="Arial" w:hAnsi="Arial" w:cs="Arial"/>
          <w:szCs w:val="22"/>
        </w:rPr>
        <w:t xml:space="preserve"> </w:t>
      </w:r>
    </w:p>
    <w:p w14:paraId="1E9CEB4A" w14:textId="77777777" w:rsidR="00267CD6" w:rsidRPr="00091660" w:rsidRDefault="00326723" w:rsidP="00326723">
      <w:pPr>
        <w:numPr>
          <w:ilvl w:val="1"/>
          <w:numId w:val="4"/>
        </w:numPr>
        <w:spacing w:before="40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szCs w:val="22"/>
        </w:rPr>
        <w:t>realizace projektu</w:t>
      </w:r>
      <w:r w:rsidR="000E0A6D" w:rsidRPr="00091660">
        <w:rPr>
          <w:rFonts w:ascii="Arial" w:hAnsi="Arial" w:cs="Arial"/>
          <w:szCs w:val="22"/>
        </w:rPr>
        <w:t xml:space="preserve"> (osetí směsí)</w:t>
      </w:r>
      <w:r w:rsidRPr="00091660">
        <w:rPr>
          <w:rFonts w:ascii="Arial" w:hAnsi="Arial" w:cs="Arial"/>
          <w:szCs w:val="22"/>
        </w:rPr>
        <w:t xml:space="preserve"> </w:t>
      </w:r>
      <w:r w:rsidR="00267CD6" w:rsidRPr="00091660">
        <w:rPr>
          <w:rFonts w:ascii="Arial" w:hAnsi="Arial" w:cs="Arial"/>
          <w:szCs w:val="22"/>
        </w:rPr>
        <w:t xml:space="preserve">proběhne </w:t>
      </w:r>
      <w:r w:rsidRPr="00091660">
        <w:rPr>
          <w:rFonts w:ascii="Arial" w:hAnsi="Arial" w:cs="Arial"/>
          <w:szCs w:val="22"/>
        </w:rPr>
        <w:t xml:space="preserve">v termínu </w:t>
      </w:r>
      <w:r w:rsidR="00B51D48" w:rsidRPr="00091660">
        <w:rPr>
          <w:rFonts w:ascii="Arial" w:hAnsi="Arial" w:cs="Arial"/>
          <w:szCs w:val="22"/>
        </w:rPr>
        <w:t>od 1</w:t>
      </w:r>
      <w:r w:rsidR="00AA13FB" w:rsidRPr="00091660">
        <w:rPr>
          <w:rFonts w:ascii="Arial" w:hAnsi="Arial" w:cs="Arial"/>
          <w:szCs w:val="22"/>
        </w:rPr>
        <w:t>.</w:t>
      </w:r>
      <w:r w:rsidR="00210E30" w:rsidRPr="00091660">
        <w:rPr>
          <w:rFonts w:ascii="Arial" w:hAnsi="Arial" w:cs="Arial"/>
          <w:szCs w:val="22"/>
        </w:rPr>
        <w:t xml:space="preserve"> </w:t>
      </w:r>
      <w:r w:rsidR="00B51D48" w:rsidRPr="00091660">
        <w:rPr>
          <w:rFonts w:ascii="Arial" w:hAnsi="Arial" w:cs="Arial"/>
          <w:szCs w:val="22"/>
        </w:rPr>
        <w:t>3. do 31</w:t>
      </w:r>
      <w:r w:rsidR="00267CD6" w:rsidRPr="00091660">
        <w:rPr>
          <w:rFonts w:ascii="Arial" w:hAnsi="Arial" w:cs="Arial"/>
          <w:szCs w:val="22"/>
        </w:rPr>
        <w:t>.</w:t>
      </w:r>
      <w:r w:rsidR="00210E30" w:rsidRPr="00091660">
        <w:rPr>
          <w:rFonts w:ascii="Arial" w:hAnsi="Arial" w:cs="Arial"/>
          <w:szCs w:val="22"/>
        </w:rPr>
        <w:t xml:space="preserve"> </w:t>
      </w:r>
      <w:r w:rsidR="00267CD6" w:rsidRPr="00091660">
        <w:rPr>
          <w:rFonts w:ascii="Arial" w:hAnsi="Arial" w:cs="Arial"/>
          <w:szCs w:val="22"/>
        </w:rPr>
        <w:t>10.</w:t>
      </w:r>
      <w:r w:rsidR="00C3066C" w:rsidRPr="00091660">
        <w:rPr>
          <w:rFonts w:ascii="Arial" w:hAnsi="Arial" w:cs="Arial"/>
          <w:szCs w:val="22"/>
        </w:rPr>
        <w:t xml:space="preserve"> </w:t>
      </w:r>
      <w:r w:rsidR="00B51D48" w:rsidRPr="00091660">
        <w:rPr>
          <w:rFonts w:ascii="Arial" w:hAnsi="Arial" w:cs="Arial"/>
          <w:szCs w:val="22"/>
        </w:rPr>
        <w:t>2024</w:t>
      </w:r>
      <w:r w:rsidR="003F38AA" w:rsidRPr="00091660">
        <w:rPr>
          <w:rFonts w:ascii="Arial" w:hAnsi="Arial" w:cs="Arial"/>
          <w:szCs w:val="22"/>
        </w:rPr>
        <w:t xml:space="preserve">, </w:t>
      </w:r>
    </w:p>
    <w:p w14:paraId="04FB36ED" w14:textId="77777777" w:rsidR="00C3066C" w:rsidRPr="00091660" w:rsidRDefault="00745405" w:rsidP="00326723">
      <w:pPr>
        <w:numPr>
          <w:ilvl w:val="1"/>
          <w:numId w:val="4"/>
        </w:numPr>
        <w:spacing w:before="40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 xml:space="preserve">projekt </w:t>
      </w:r>
      <w:r w:rsidR="00C3066C" w:rsidRPr="00091660">
        <w:rPr>
          <w:rFonts w:ascii="Arial" w:hAnsi="Arial" w:cs="Arial"/>
          <w:szCs w:val="22"/>
        </w:rPr>
        <w:t>spočívá</w:t>
      </w:r>
      <w:r w:rsidRPr="00091660">
        <w:rPr>
          <w:rFonts w:ascii="Arial" w:hAnsi="Arial" w:cs="Arial"/>
          <w:szCs w:val="22"/>
        </w:rPr>
        <w:t xml:space="preserve"> v rovnoměrném osetí předem vytyčené a připravené plochy níže specifikovanou květnatou směsí a následném přesetí plochy semenem kokrhele luštince</w:t>
      </w:r>
      <w:r w:rsidR="00210E30" w:rsidRPr="00091660">
        <w:rPr>
          <w:rFonts w:ascii="Arial" w:hAnsi="Arial" w:cs="Arial"/>
          <w:szCs w:val="22"/>
        </w:rPr>
        <w:t>,</w:t>
      </w:r>
    </w:p>
    <w:p w14:paraId="3476C8B0" w14:textId="77777777" w:rsidR="00C3066C" w:rsidRPr="00091660" w:rsidRDefault="00267CD6" w:rsidP="00326723">
      <w:pPr>
        <w:numPr>
          <w:ilvl w:val="1"/>
          <w:numId w:val="4"/>
        </w:numPr>
        <w:spacing w:before="40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szCs w:val="22"/>
        </w:rPr>
        <w:t xml:space="preserve">k výsevu bude použita regionální  květnatá směs pro Českomoravskou vysočinu, pokud taková  směs nebude </w:t>
      </w:r>
      <w:r w:rsidR="00210E30" w:rsidRPr="00091660">
        <w:rPr>
          <w:rFonts w:ascii="Arial" w:hAnsi="Arial" w:cs="Arial"/>
          <w:szCs w:val="22"/>
        </w:rPr>
        <w:t xml:space="preserve">objektivně </w:t>
      </w:r>
      <w:r w:rsidRPr="00091660">
        <w:rPr>
          <w:rFonts w:ascii="Arial" w:hAnsi="Arial" w:cs="Arial"/>
          <w:szCs w:val="22"/>
        </w:rPr>
        <w:t xml:space="preserve">k dispozici, pak jiná </w:t>
      </w:r>
      <w:r w:rsidR="00076537" w:rsidRPr="00091660">
        <w:rPr>
          <w:rFonts w:ascii="Arial" w:hAnsi="Arial" w:cs="Arial"/>
          <w:szCs w:val="22"/>
        </w:rPr>
        <w:t xml:space="preserve">dostupná směs původu </w:t>
      </w:r>
      <w:r w:rsidR="00210E30" w:rsidRPr="00091660">
        <w:rPr>
          <w:rFonts w:ascii="Arial" w:hAnsi="Arial" w:cs="Arial"/>
          <w:szCs w:val="22"/>
        </w:rPr>
        <w:t>z </w:t>
      </w:r>
      <w:r w:rsidR="00076537" w:rsidRPr="00091660">
        <w:rPr>
          <w:rFonts w:ascii="Arial" w:hAnsi="Arial" w:cs="Arial"/>
          <w:szCs w:val="22"/>
        </w:rPr>
        <w:t>Č</w:t>
      </w:r>
      <w:r w:rsidR="00210E30" w:rsidRPr="00091660">
        <w:rPr>
          <w:rFonts w:ascii="Arial" w:hAnsi="Arial" w:cs="Arial"/>
          <w:szCs w:val="22"/>
        </w:rPr>
        <w:t>eské republiky</w:t>
      </w:r>
      <w:r w:rsidR="00076537" w:rsidRPr="00091660">
        <w:rPr>
          <w:rFonts w:ascii="Arial" w:hAnsi="Arial" w:cs="Arial"/>
          <w:szCs w:val="22"/>
        </w:rPr>
        <w:t>. Směs</w:t>
      </w:r>
      <w:r w:rsidR="00C3066C" w:rsidRPr="00091660">
        <w:rPr>
          <w:rFonts w:ascii="Arial" w:hAnsi="Arial" w:cs="Arial"/>
          <w:szCs w:val="22"/>
        </w:rPr>
        <w:t xml:space="preserve"> </w:t>
      </w:r>
      <w:r w:rsidR="00076537" w:rsidRPr="00091660">
        <w:rPr>
          <w:rFonts w:ascii="Arial" w:hAnsi="Arial" w:cs="Arial"/>
          <w:szCs w:val="22"/>
        </w:rPr>
        <w:t xml:space="preserve">musí obsahovat minimálně 30% </w:t>
      </w:r>
      <w:r w:rsidR="00C3066C" w:rsidRPr="00091660">
        <w:rPr>
          <w:rFonts w:ascii="Arial" w:hAnsi="Arial" w:cs="Arial"/>
          <w:szCs w:val="22"/>
        </w:rPr>
        <w:t>bylin</w:t>
      </w:r>
      <w:r w:rsidR="004109B1" w:rsidRPr="00091660">
        <w:rPr>
          <w:rFonts w:ascii="Arial" w:hAnsi="Arial" w:cs="Arial"/>
          <w:szCs w:val="22"/>
        </w:rPr>
        <w:t>, výsev bude proveden v hustotě dle pokynů výrobce směsi</w:t>
      </w:r>
      <w:r w:rsidR="00210E30" w:rsidRPr="00091660">
        <w:rPr>
          <w:rFonts w:ascii="Arial" w:hAnsi="Arial" w:cs="Arial"/>
          <w:szCs w:val="22"/>
        </w:rPr>
        <w:t>,</w:t>
      </w:r>
      <w:r w:rsidR="004109B1" w:rsidRPr="00091660">
        <w:rPr>
          <w:rFonts w:ascii="Arial" w:hAnsi="Arial" w:cs="Arial"/>
          <w:szCs w:val="22"/>
        </w:rPr>
        <w:t xml:space="preserve"> </w:t>
      </w:r>
      <w:r w:rsidR="00745405" w:rsidRPr="00091660">
        <w:rPr>
          <w:rFonts w:ascii="Arial" w:hAnsi="Arial" w:cs="Arial"/>
          <w:szCs w:val="22"/>
        </w:rPr>
        <w:t xml:space="preserve"> </w:t>
      </w:r>
    </w:p>
    <w:p w14:paraId="4BFDD051" w14:textId="77777777" w:rsidR="006B648E" w:rsidRPr="00091660" w:rsidRDefault="004109B1" w:rsidP="00326723">
      <w:pPr>
        <w:numPr>
          <w:ilvl w:val="1"/>
          <w:numId w:val="4"/>
        </w:numPr>
        <w:spacing w:before="40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szCs w:val="22"/>
        </w:rPr>
        <w:t xml:space="preserve">semeno kokrhele luštince může být získáno </w:t>
      </w:r>
      <w:r w:rsidR="00210E30" w:rsidRPr="00091660">
        <w:rPr>
          <w:rFonts w:ascii="Arial" w:hAnsi="Arial" w:cs="Arial"/>
          <w:szCs w:val="22"/>
        </w:rPr>
        <w:t xml:space="preserve">i </w:t>
      </w:r>
      <w:r w:rsidRPr="00091660">
        <w:rPr>
          <w:rFonts w:ascii="Arial" w:hAnsi="Arial" w:cs="Arial"/>
          <w:szCs w:val="22"/>
        </w:rPr>
        <w:t xml:space="preserve">samosběrem, výsev </w:t>
      </w:r>
      <w:r w:rsidR="00503711" w:rsidRPr="00091660">
        <w:rPr>
          <w:rFonts w:ascii="Arial" w:hAnsi="Arial" w:cs="Arial"/>
          <w:szCs w:val="22"/>
        </w:rPr>
        <w:t>bude proveden v hustotě 0,5</w:t>
      </w:r>
      <w:r w:rsidR="00E84B24" w:rsidRPr="00091660">
        <w:rPr>
          <w:rFonts w:ascii="Arial" w:hAnsi="Arial" w:cs="Arial"/>
          <w:szCs w:val="22"/>
        </w:rPr>
        <w:t xml:space="preserve"> </w:t>
      </w:r>
      <w:r w:rsidR="00503711" w:rsidRPr="00091660">
        <w:rPr>
          <w:rFonts w:ascii="Arial" w:hAnsi="Arial" w:cs="Arial"/>
          <w:szCs w:val="22"/>
        </w:rPr>
        <w:t>g/m</w:t>
      </w:r>
      <w:r w:rsidR="00503711" w:rsidRPr="00091660">
        <w:rPr>
          <w:rFonts w:ascii="Arial" w:hAnsi="Arial" w:cs="Arial"/>
          <w:szCs w:val="22"/>
          <w:vertAlign w:val="superscript"/>
        </w:rPr>
        <w:t>2</w:t>
      </w:r>
      <w:r w:rsidR="00210E30" w:rsidRPr="00091660">
        <w:rPr>
          <w:rFonts w:ascii="Arial" w:hAnsi="Arial" w:cs="Arial"/>
          <w:szCs w:val="22"/>
        </w:rPr>
        <w:t>,</w:t>
      </w:r>
      <w:r w:rsidR="00267CD6" w:rsidRPr="00091660">
        <w:rPr>
          <w:rFonts w:ascii="Arial" w:hAnsi="Arial" w:cs="Arial"/>
          <w:szCs w:val="22"/>
        </w:rPr>
        <w:t xml:space="preserve"> </w:t>
      </w:r>
    </w:p>
    <w:p w14:paraId="632D9F19" w14:textId="77777777" w:rsidR="003F38AA" w:rsidRPr="00091660" w:rsidRDefault="006B648E" w:rsidP="008C560E">
      <w:pPr>
        <w:numPr>
          <w:ilvl w:val="1"/>
          <w:numId w:val="4"/>
        </w:numPr>
        <w:spacing w:before="40"/>
        <w:ind w:left="1080"/>
        <w:jc w:val="both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szCs w:val="22"/>
        </w:rPr>
        <w:t>všechny postupné kroky budou předem projedn</w:t>
      </w:r>
      <w:r w:rsidR="00210E30" w:rsidRPr="00091660">
        <w:rPr>
          <w:rFonts w:ascii="Arial" w:hAnsi="Arial" w:cs="Arial"/>
          <w:szCs w:val="22"/>
        </w:rPr>
        <w:t>á</w:t>
      </w:r>
      <w:r w:rsidRPr="00091660">
        <w:rPr>
          <w:rFonts w:ascii="Arial" w:hAnsi="Arial" w:cs="Arial"/>
          <w:szCs w:val="22"/>
        </w:rPr>
        <w:t>n</w:t>
      </w:r>
      <w:r w:rsidR="00210E30" w:rsidRPr="00091660">
        <w:rPr>
          <w:rFonts w:ascii="Arial" w:hAnsi="Arial" w:cs="Arial"/>
          <w:szCs w:val="22"/>
        </w:rPr>
        <w:t>y</w:t>
      </w:r>
      <w:r w:rsidRPr="00091660">
        <w:rPr>
          <w:rFonts w:ascii="Arial" w:hAnsi="Arial" w:cs="Arial"/>
          <w:szCs w:val="22"/>
        </w:rPr>
        <w:t xml:space="preserve"> s Výborem pro životní prostředí</w:t>
      </w:r>
      <w:r w:rsidR="004D2651" w:rsidRPr="00091660">
        <w:rPr>
          <w:rFonts w:ascii="Arial" w:hAnsi="Arial" w:cs="Arial"/>
          <w:szCs w:val="22"/>
        </w:rPr>
        <w:t xml:space="preserve"> zastupitelstva města Havlíčkův Brod</w:t>
      </w:r>
      <w:r w:rsidR="00B21E05" w:rsidRPr="00091660">
        <w:rPr>
          <w:rFonts w:ascii="Arial" w:hAnsi="Arial" w:cs="Arial"/>
          <w:szCs w:val="22"/>
        </w:rPr>
        <w:t xml:space="preserve"> (</w:t>
      </w:r>
      <w:r w:rsidR="00D92065" w:rsidRPr="00091660">
        <w:rPr>
          <w:rFonts w:ascii="Arial" w:hAnsi="Arial" w:cs="Arial"/>
          <w:szCs w:val="22"/>
        </w:rPr>
        <w:t>dále jen v</w:t>
      </w:r>
      <w:r w:rsidR="00B21E05" w:rsidRPr="00091660">
        <w:rPr>
          <w:rFonts w:ascii="Arial" w:hAnsi="Arial" w:cs="Arial"/>
          <w:szCs w:val="22"/>
        </w:rPr>
        <w:t>ýbor</w:t>
      </w:r>
      <w:r w:rsidR="00D92065" w:rsidRPr="00091660">
        <w:rPr>
          <w:rFonts w:ascii="Arial" w:hAnsi="Arial" w:cs="Arial"/>
          <w:szCs w:val="22"/>
        </w:rPr>
        <w:t>em</w:t>
      </w:r>
      <w:r w:rsidR="00B21E05" w:rsidRPr="00091660">
        <w:rPr>
          <w:rFonts w:ascii="Arial" w:hAnsi="Arial" w:cs="Arial"/>
          <w:szCs w:val="22"/>
        </w:rPr>
        <w:t>)</w:t>
      </w:r>
      <w:r w:rsidR="0043052B" w:rsidRPr="00091660">
        <w:rPr>
          <w:rFonts w:ascii="Arial" w:hAnsi="Arial" w:cs="Arial"/>
          <w:szCs w:val="22"/>
        </w:rPr>
        <w:t>, a to z důvodu konzultace postupu a umožnění kontroly</w:t>
      </w:r>
      <w:r w:rsidR="00B47F58" w:rsidRPr="00091660">
        <w:rPr>
          <w:rFonts w:ascii="Arial" w:hAnsi="Arial" w:cs="Arial"/>
          <w:szCs w:val="22"/>
        </w:rPr>
        <w:t>,</w:t>
      </w:r>
    </w:p>
    <w:p w14:paraId="683D5C98" w14:textId="77777777" w:rsidR="00B47F58" w:rsidRPr="00AF2BB2" w:rsidRDefault="00B47F58" w:rsidP="008C560E">
      <w:pPr>
        <w:numPr>
          <w:ilvl w:val="1"/>
          <w:numId w:val="4"/>
        </w:numPr>
        <w:spacing w:before="40"/>
        <w:ind w:left="1080"/>
        <w:jc w:val="both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szCs w:val="22"/>
        </w:rPr>
        <w:t>součinnost s městem Havlíčkův Brod při konání akcí zdarma.</w:t>
      </w:r>
    </w:p>
    <w:p w14:paraId="15161D3F" w14:textId="77777777" w:rsidR="00326723" w:rsidRPr="00091660" w:rsidRDefault="00326723" w:rsidP="00BA4B58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b/>
          <w:szCs w:val="22"/>
        </w:rPr>
        <w:t>Příjemci podpory:</w:t>
      </w:r>
    </w:p>
    <w:p w14:paraId="0C6CAE31" w14:textId="77777777" w:rsidR="00503711" w:rsidRPr="00091660" w:rsidRDefault="003F38AA" w:rsidP="0050371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ž</w:t>
      </w:r>
      <w:r w:rsidR="00503711" w:rsidRPr="00091660">
        <w:rPr>
          <w:rFonts w:ascii="Arial" w:hAnsi="Arial" w:cs="Arial"/>
          <w:szCs w:val="22"/>
        </w:rPr>
        <w:t>adatelem může být fyzická osoba, právnická osoba (veřejný i podnikatelský sektor), včetně příspěvkové organizace zřízené podle § 27 zákona č. 250/2000 Sb., se sídlem v Havlíčkově Brodě i mimo Havlíčkův Brod</w:t>
      </w:r>
    </w:p>
    <w:p w14:paraId="40633909" w14:textId="77777777" w:rsidR="00503711" w:rsidRPr="00091660" w:rsidRDefault="003F38AA" w:rsidP="0050371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f</w:t>
      </w:r>
      <w:r w:rsidR="00503711" w:rsidRPr="00091660">
        <w:rPr>
          <w:rFonts w:ascii="Arial" w:hAnsi="Arial" w:cs="Arial"/>
          <w:szCs w:val="22"/>
        </w:rPr>
        <w:t>inanční podpora nemůže být v průběhu realizace převedena na jiný subjekt</w:t>
      </w:r>
    </w:p>
    <w:p w14:paraId="398FE0B1" w14:textId="77777777" w:rsidR="00E84B24" w:rsidRPr="00091660" w:rsidRDefault="000E0A6D" w:rsidP="00407E5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lastRenderedPageBreak/>
        <w:t>g</w:t>
      </w:r>
      <w:r w:rsidR="00503711" w:rsidRPr="00091660">
        <w:rPr>
          <w:rFonts w:ascii="Arial" w:hAnsi="Arial" w:cs="Arial"/>
          <w:szCs w:val="22"/>
        </w:rPr>
        <w:t>rant m</w:t>
      </w:r>
      <w:r w:rsidR="00210E30" w:rsidRPr="00091660">
        <w:rPr>
          <w:rFonts w:ascii="Arial" w:hAnsi="Arial" w:cs="Arial"/>
          <w:szCs w:val="22"/>
        </w:rPr>
        <w:t xml:space="preserve">ohou </w:t>
      </w:r>
      <w:r w:rsidR="00503711" w:rsidRPr="00091660">
        <w:rPr>
          <w:rFonts w:ascii="Arial" w:hAnsi="Arial" w:cs="Arial"/>
          <w:szCs w:val="22"/>
        </w:rPr>
        <w:t xml:space="preserve">obdržet </w:t>
      </w:r>
      <w:r w:rsidR="00210E30" w:rsidRPr="00091660">
        <w:rPr>
          <w:rFonts w:ascii="Arial" w:hAnsi="Arial" w:cs="Arial"/>
          <w:szCs w:val="22"/>
        </w:rPr>
        <w:t xml:space="preserve">maximálně </w:t>
      </w:r>
      <w:r w:rsidR="00503711" w:rsidRPr="00091660">
        <w:rPr>
          <w:rFonts w:ascii="Arial" w:hAnsi="Arial" w:cs="Arial"/>
          <w:szCs w:val="22"/>
        </w:rPr>
        <w:t xml:space="preserve">2 žadatelé, </w:t>
      </w:r>
      <w:r w:rsidR="00407E56" w:rsidRPr="00091660">
        <w:rPr>
          <w:rFonts w:ascii="Arial" w:hAnsi="Arial" w:cs="Arial"/>
          <w:szCs w:val="22"/>
        </w:rPr>
        <w:t>přičemž jeden žadatel musí zajistit založení květnaté louky na minimálně 200</w:t>
      </w:r>
      <w:r w:rsidR="00210E30" w:rsidRPr="00091660">
        <w:rPr>
          <w:rFonts w:ascii="Arial" w:hAnsi="Arial" w:cs="Arial"/>
          <w:szCs w:val="22"/>
        </w:rPr>
        <w:t xml:space="preserve"> </w:t>
      </w:r>
      <w:r w:rsidR="00407E56" w:rsidRPr="00091660">
        <w:rPr>
          <w:rFonts w:ascii="Arial" w:hAnsi="Arial" w:cs="Arial"/>
          <w:szCs w:val="22"/>
        </w:rPr>
        <w:t>m</w:t>
      </w:r>
      <w:r w:rsidR="00407E56" w:rsidRPr="00091660">
        <w:rPr>
          <w:rFonts w:ascii="Arial" w:hAnsi="Arial" w:cs="Arial"/>
          <w:szCs w:val="22"/>
          <w:vertAlign w:val="superscript"/>
        </w:rPr>
        <w:t>2</w:t>
      </w:r>
    </w:p>
    <w:p w14:paraId="5FABB8A5" w14:textId="77777777" w:rsidR="00407E56" w:rsidRPr="00091660" w:rsidRDefault="00407E56" w:rsidP="008C560E">
      <w:pPr>
        <w:pStyle w:val="Odstavecseseznamem"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b/>
          <w:szCs w:val="22"/>
        </w:rPr>
        <w:t>Výše podpory</w:t>
      </w:r>
    </w:p>
    <w:p w14:paraId="59D783AE" w14:textId="77777777" w:rsidR="0073408C" w:rsidRPr="00091660" w:rsidRDefault="00407E56" w:rsidP="00B51D48">
      <w:pPr>
        <w:pStyle w:val="Odstavecseseznamem"/>
        <w:spacing w:before="120"/>
        <w:ind w:left="360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 xml:space="preserve">Podpora bude poskytnuta podle rozlohy založené květnaté louky </w:t>
      </w:r>
      <w:r w:rsidR="0073408C" w:rsidRPr="00091660">
        <w:rPr>
          <w:rFonts w:ascii="Arial" w:hAnsi="Arial" w:cs="Arial"/>
          <w:szCs w:val="22"/>
        </w:rPr>
        <w:t xml:space="preserve">způsobem </w:t>
      </w:r>
      <w:r w:rsidRPr="00091660">
        <w:rPr>
          <w:rFonts w:ascii="Arial" w:hAnsi="Arial" w:cs="Arial"/>
          <w:szCs w:val="22"/>
        </w:rPr>
        <w:t>podle bodu 4 této výzvy</w:t>
      </w:r>
      <w:r w:rsidR="00210E30" w:rsidRPr="00091660">
        <w:rPr>
          <w:rFonts w:ascii="Arial" w:hAnsi="Arial" w:cs="Arial"/>
          <w:szCs w:val="22"/>
        </w:rPr>
        <w:t>:</w:t>
      </w:r>
    </w:p>
    <w:p w14:paraId="3BE3A013" w14:textId="77777777" w:rsidR="00047A56" w:rsidRPr="00091660" w:rsidRDefault="0073408C" w:rsidP="00047A56">
      <w:pPr>
        <w:pStyle w:val="Odstavecseseznamem"/>
        <w:numPr>
          <w:ilvl w:val="0"/>
          <w:numId w:val="11"/>
        </w:numPr>
        <w:spacing w:before="120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400 m</w:t>
      </w:r>
      <w:r w:rsidRPr="00091660">
        <w:rPr>
          <w:rFonts w:ascii="Arial" w:hAnsi="Arial" w:cs="Arial"/>
          <w:szCs w:val="22"/>
          <w:vertAlign w:val="superscript"/>
        </w:rPr>
        <w:t>2</w:t>
      </w:r>
      <w:r w:rsidR="0015537B" w:rsidRPr="00091660">
        <w:rPr>
          <w:rFonts w:ascii="Arial" w:hAnsi="Arial" w:cs="Arial"/>
          <w:szCs w:val="22"/>
        </w:rPr>
        <w:t xml:space="preserve">   …………………. </w:t>
      </w:r>
      <w:r w:rsidR="00210E30" w:rsidRPr="00091660">
        <w:rPr>
          <w:rFonts w:ascii="Arial" w:hAnsi="Arial" w:cs="Arial"/>
          <w:szCs w:val="22"/>
        </w:rPr>
        <w:t>1</w:t>
      </w:r>
      <w:r w:rsidR="00B51D48" w:rsidRPr="00091660">
        <w:rPr>
          <w:rFonts w:ascii="Arial" w:hAnsi="Arial" w:cs="Arial"/>
          <w:szCs w:val="22"/>
        </w:rPr>
        <w:t>5</w:t>
      </w:r>
      <w:r w:rsidR="00AF2BB2">
        <w:rPr>
          <w:rFonts w:ascii="Arial" w:hAnsi="Arial" w:cs="Arial"/>
          <w:szCs w:val="22"/>
        </w:rPr>
        <w:t xml:space="preserve"> </w:t>
      </w:r>
      <w:r w:rsidRPr="00091660">
        <w:rPr>
          <w:rFonts w:ascii="Arial" w:hAnsi="Arial" w:cs="Arial"/>
          <w:szCs w:val="22"/>
        </w:rPr>
        <w:t>000 Kč</w:t>
      </w:r>
    </w:p>
    <w:p w14:paraId="2680C807" w14:textId="77777777" w:rsidR="0073408C" w:rsidRPr="00091660" w:rsidRDefault="0073408C" w:rsidP="00BA4B58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bCs/>
          <w:szCs w:val="22"/>
        </w:rPr>
      </w:pPr>
      <w:r w:rsidRPr="00091660">
        <w:rPr>
          <w:rFonts w:ascii="Arial" w:hAnsi="Arial" w:cs="Arial"/>
          <w:b/>
          <w:bCs/>
          <w:szCs w:val="22"/>
        </w:rPr>
        <w:t>Kritéria pro posuzování projektů:</w:t>
      </w:r>
    </w:p>
    <w:p w14:paraId="35868731" w14:textId="77777777" w:rsidR="0073408C" w:rsidRPr="00FA4DEB" w:rsidRDefault="0073408C" w:rsidP="0073408C">
      <w:pPr>
        <w:ind w:left="426"/>
        <w:jc w:val="both"/>
        <w:rPr>
          <w:rFonts w:ascii="Arial" w:hAnsi="Arial" w:cs="Arial"/>
          <w:szCs w:val="22"/>
        </w:rPr>
      </w:pPr>
      <w:r w:rsidRPr="00FA4DEB">
        <w:rPr>
          <w:rFonts w:ascii="Arial" w:hAnsi="Arial" w:cs="Arial"/>
          <w:szCs w:val="22"/>
        </w:rPr>
        <w:t>Základní kritéria:</w:t>
      </w:r>
    </w:p>
    <w:p w14:paraId="04FD23B1" w14:textId="77777777" w:rsidR="0073408C" w:rsidRPr="00091660" w:rsidRDefault="0073408C" w:rsidP="0073408C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hanging="153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soulad projektu s vyhlášeným grantovým programem</w:t>
      </w:r>
    </w:p>
    <w:p w14:paraId="7E4EFC50" w14:textId="77777777" w:rsidR="0073408C" w:rsidRPr="00091660" w:rsidRDefault="0073408C" w:rsidP="0073408C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hanging="153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soulad projektu s ob</w:t>
      </w:r>
      <w:r w:rsidR="00AF2BB2">
        <w:rPr>
          <w:rFonts w:ascii="Arial" w:hAnsi="Arial" w:cs="Arial"/>
          <w:szCs w:val="22"/>
        </w:rPr>
        <w:t>ecně platnými právními předpisy</w:t>
      </w:r>
    </w:p>
    <w:p w14:paraId="3732800D" w14:textId="77777777" w:rsidR="0073408C" w:rsidRPr="00091660" w:rsidRDefault="0073408C" w:rsidP="0073408C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hanging="153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připraven</w:t>
      </w:r>
      <w:r w:rsidR="00AF2BB2">
        <w:rPr>
          <w:rFonts w:ascii="Arial" w:hAnsi="Arial" w:cs="Arial"/>
          <w:szCs w:val="22"/>
        </w:rPr>
        <w:t>ost a realizovatelnost projektu</w:t>
      </w:r>
    </w:p>
    <w:p w14:paraId="27673749" w14:textId="77777777" w:rsidR="00047A56" w:rsidRPr="00091660" w:rsidRDefault="0073408C" w:rsidP="00047A5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hanging="153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prokazatelné využití poskytnutých prostředků v</w:t>
      </w:r>
      <w:r w:rsidR="00AF2BB2">
        <w:rPr>
          <w:rFonts w:ascii="Arial" w:hAnsi="Arial" w:cs="Arial"/>
          <w:szCs w:val="22"/>
        </w:rPr>
        <w:t>e prospěch města Havlíčkův Brod</w:t>
      </w:r>
    </w:p>
    <w:p w14:paraId="3DC0A6B7" w14:textId="77777777" w:rsidR="00047A56" w:rsidRPr="00091660" w:rsidRDefault="00047A56" w:rsidP="00047A56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hanging="153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důvěryhodnost předkladatele a</w:t>
      </w:r>
      <w:r w:rsidR="00AF2BB2">
        <w:rPr>
          <w:rFonts w:ascii="Arial" w:hAnsi="Arial" w:cs="Arial"/>
          <w:szCs w:val="22"/>
        </w:rPr>
        <w:t xml:space="preserve"> jeho schopnost akci realizovat</w:t>
      </w:r>
    </w:p>
    <w:p w14:paraId="22C880FD" w14:textId="77777777" w:rsidR="0073408C" w:rsidRPr="00FA4DEB" w:rsidRDefault="0073408C" w:rsidP="00B20DA9">
      <w:pPr>
        <w:spacing w:before="120"/>
        <w:ind w:left="425"/>
        <w:jc w:val="both"/>
        <w:rPr>
          <w:rFonts w:ascii="Arial" w:hAnsi="Arial" w:cs="Arial"/>
          <w:szCs w:val="22"/>
        </w:rPr>
      </w:pPr>
      <w:r w:rsidRPr="00FA4DEB">
        <w:rPr>
          <w:rFonts w:ascii="Arial" w:hAnsi="Arial" w:cs="Arial"/>
          <w:szCs w:val="22"/>
        </w:rPr>
        <w:t xml:space="preserve">Specifická kritéria: </w:t>
      </w:r>
    </w:p>
    <w:p w14:paraId="010940D5" w14:textId="77777777" w:rsidR="0073408C" w:rsidRPr="00091660" w:rsidRDefault="0073408C" w:rsidP="0073408C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auto"/>
        <w:ind w:left="993" w:hanging="426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1 žadatel musí zajistit založení květnaté louky minimálně na 200 m</w:t>
      </w:r>
      <w:r w:rsidRPr="00091660">
        <w:rPr>
          <w:rFonts w:ascii="Arial" w:hAnsi="Arial" w:cs="Arial"/>
          <w:szCs w:val="22"/>
          <w:vertAlign w:val="superscript"/>
        </w:rPr>
        <w:t>2</w:t>
      </w:r>
    </w:p>
    <w:p w14:paraId="5B08D377" w14:textId="77777777" w:rsidR="00326723" w:rsidRPr="00091660" w:rsidRDefault="0073408C" w:rsidP="00BA4B58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auto"/>
        <w:ind w:left="992" w:hanging="425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při převisu žádostí bude výběr proveden s přihlédnutím k počtu osob, zapojených do realizace projektu s preferencí dět</w:t>
      </w:r>
      <w:r w:rsidR="00AF2BB2">
        <w:rPr>
          <w:rFonts w:ascii="Arial" w:hAnsi="Arial" w:cs="Arial"/>
          <w:szCs w:val="22"/>
        </w:rPr>
        <w:t>ských a mládežnických kolektivů</w:t>
      </w:r>
    </w:p>
    <w:p w14:paraId="7CA55CE3" w14:textId="77777777" w:rsidR="00326723" w:rsidRPr="00091660" w:rsidRDefault="00326723" w:rsidP="00B20DA9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bCs/>
          <w:szCs w:val="22"/>
        </w:rPr>
      </w:pPr>
      <w:r w:rsidRPr="00091660">
        <w:rPr>
          <w:rFonts w:ascii="Arial" w:hAnsi="Arial" w:cs="Arial"/>
          <w:b/>
          <w:bCs/>
          <w:szCs w:val="22"/>
        </w:rPr>
        <w:t>Podíl příjemce podpory:</w:t>
      </w:r>
    </w:p>
    <w:p w14:paraId="6EE961E7" w14:textId="77777777" w:rsidR="00151BD7" w:rsidRPr="00091660" w:rsidRDefault="0073408C" w:rsidP="0073408C">
      <w:pPr>
        <w:ind w:left="426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 xml:space="preserve"> Finanční spoluúčast příjemce finanční podpory </w:t>
      </w:r>
      <w:r w:rsidRPr="00091660">
        <w:rPr>
          <w:rFonts w:ascii="Arial" w:hAnsi="Arial" w:cs="Arial"/>
          <w:b/>
          <w:szCs w:val="22"/>
        </w:rPr>
        <w:t>není</w:t>
      </w:r>
      <w:r w:rsidRPr="00091660">
        <w:rPr>
          <w:rFonts w:ascii="Arial" w:hAnsi="Arial" w:cs="Arial"/>
          <w:szCs w:val="22"/>
        </w:rPr>
        <w:t xml:space="preserve"> vyžadována.</w:t>
      </w:r>
    </w:p>
    <w:p w14:paraId="0A5DDB6C" w14:textId="77777777" w:rsidR="0055729F" w:rsidRPr="00091660" w:rsidRDefault="00326723" w:rsidP="00B20DA9">
      <w:pPr>
        <w:numPr>
          <w:ilvl w:val="0"/>
          <w:numId w:val="4"/>
        </w:numPr>
        <w:tabs>
          <w:tab w:val="clear" w:pos="36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b/>
          <w:szCs w:val="22"/>
        </w:rPr>
        <w:t>Časový harmonogram realizace projektu:</w:t>
      </w:r>
    </w:p>
    <w:p w14:paraId="4DB7857E" w14:textId="77777777" w:rsidR="00AA13FB" w:rsidRPr="00091660" w:rsidRDefault="003F38AA" w:rsidP="00FE632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s</w:t>
      </w:r>
      <w:r w:rsidR="00AA13FB" w:rsidRPr="00091660">
        <w:rPr>
          <w:rFonts w:ascii="Arial" w:hAnsi="Arial" w:cs="Arial"/>
          <w:szCs w:val="22"/>
        </w:rPr>
        <w:t>amosběr semen kokrhele</w:t>
      </w:r>
      <w:r w:rsidR="000E0A6D" w:rsidRPr="00091660">
        <w:rPr>
          <w:rFonts w:ascii="Arial" w:hAnsi="Arial" w:cs="Arial"/>
          <w:szCs w:val="22"/>
        </w:rPr>
        <w:t xml:space="preserve"> v době </w:t>
      </w:r>
      <w:r w:rsidR="00AA13FB" w:rsidRPr="00091660">
        <w:rPr>
          <w:rFonts w:ascii="Arial" w:hAnsi="Arial" w:cs="Arial"/>
          <w:szCs w:val="22"/>
        </w:rPr>
        <w:t>10.</w:t>
      </w:r>
      <w:r w:rsidR="00210E30" w:rsidRPr="00091660">
        <w:rPr>
          <w:rFonts w:ascii="Arial" w:hAnsi="Arial" w:cs="Arial"/>
          <w:szCs w:val="22"/>
        </w:rPr>
        <w:t xml:space="preserve"> </w:t>
      </w:r>
      <w:r w:rsidR="00AA13FB" w:rsidRPr="00091660">
        <w:rPr>
          <w:rFonts w:ascii="Arial" w:hAnsi="Arial" w:cs="Arial"/>
          <w:szCs w:val="22"/>
        </w:rPr>
        <w:t xml:space="preserve">6. – </w:t>
      </w:r>
      <w:r w:rsidR="000E0A6D" w:rsidRPr="00091660">
        <w:rPr>
          <w:rFonts w:ascii="Arial" w:hAnsi="Arial" w:cs="Arial"/>
          <w:szCs w:val="22"/>
        </w:rPr>
        <w:t>30</w:t>
      </w:r>
      <w:r w:rsidR="00AA13FB" w:rsidRPr="00091660">
        <w:rPr>
          <w:rFonts w:ascii="Arial" w:hAnsi="Arial" w:cs="Arial"/>
          <w:szCs w:val="22"/>
        </w:rPr>
        <w:t>.</w:t>
      </w:r>
      <w:r w:rsidR="00210E30" w:rsidRPr="00091660">
        <w:rPr>
          <w:rFonts w:ascii="Arial" w:hAnsi="Arial" w:cs="Arial"/>
          <w:szCs w:val="22"/>
        </w:rPr>
        <w:t xml:space="preserve"> </w:t>
      </w:r>
      <w:r w:rsidR="00AA13FB" w:rsidRPr="00091660">
        <w:rPr>
          <w:rFonts w:ascii="Arial" w:hAnsi="Arial" w:cs="Arial"/>
          <w:szCs w:val="22"/>
        </w:rPr>
        <w:t>7.</w:t>
      </w:r>
      <w:r w:rsidR="00B51D48" w:rsidRPr="00091660">
        <w:rPr>
          <w:rFonts w:ascii="Arial" w:hAnsi="Arial" w:cs="Arial"/>
          <w:szCs w:val="22"/>
        </w:rPr>
        <w:t xml:space="preserve"> 2024</w:t>
      </w:r>
      <w:r w:rsidR="00AA13FB" w:rsidRPr="00091660">
        <w:rPr>
          <w:rFonts w:ascii="Arial" w:hAnsi="Arial" w:cs="Arial"/>
          <w:szCs w:val="22"/>
        </w:rPr>
        <w:t xml:space="preserve"> (podle klimatických podmínek)</w:t>
      </w:r>
    </w:p>
    <w:p w14:paraId="148902A6" w14:textId="77777777" w:rsidR="00FE6321" w:rsidRPr="00091660" w:rsidRDefault="003F38AA" w:rsidP="00FE632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p</w:t>
      </w:r>
      <w:r w:rsidR="0055729F" w:rsidRPr="00091660">
        <w:rPr>
          <w:rFonts w:ascii="Arial" w:hAnsi="Arial" w:cs="Arial"/>
          <w:szCs w:val="22"/>
        </w:rPr>
        <w:t xml:space="preserve">řevzetí </w:t>
      </w:r>
      <w:r w:rsidR="00FE6321" w:rsidRPr="00091660">
        <w:rPr>
          <w:rFonts w:ascii="Arial" w:hAnsi="Arial" w:cs="Arial"/>
          <w:szCs w:val="22"/>
        </w:rPr>
        <w:t>pozemku místa realizace</w:t>
      </w:r>
      <w:r w:rsidR="000E0A6D" w:rsidRPr="00091660">
        <w:rPr>
          <w:rFonts w:ascii="Arial" w:hAnsi="Arial" w:cs="Arial"/>
          <w:szCs w:val="22"/>
        </w:rPr>
        <w:t xml:space="preserve"> </w:t>
      </w:r>
      <w:r w:rsidR="00B51D48" w:rsidRPr="00091660">
        <w:rPr>
          <w:rFonts w:ascii="Arial" w:hAnsi="Arial" w:cs="Arial"/>
          <w:szCs w:val="22"/>
        </w:rPr>
        <w:t xml:space="preserve"> - podle dohody s TS HB v době od </w:t>
      </w:r>
      <w:r w:rsidR="00AF2BB2" w:rsidRPr="00091660">
        <w:rPr>
          <w:rFonts w:ascii="Arial" w:hAnsi="Arial" w:cs="Arial"/>
          <w:szCs w:val="22"/>
        </w:rPr>
        <w:t>1. 3</w:t>
      </w:r>
      <w:r w:rsidR="00B51D48" w:rsidRPr="00091660">
        <w:rPr>
          <w:rFonts w:ascii="Arial" w:hAnsi="Arial" w:cs="Arial"/>
          <w:szCs w:val="22"/>
        </w:rPr>
        <w:t xml:space="preserve">. do </w:t>
      </w:r>
      <w:r w:rsidR="00AF2BB2" w:rsidRPr="00091660">
        <w:rPr>
          <w:rFonts w:ascii="Arial" w:hAnsi="Arial" w:cs="Arial"/>
          <w:szCs w:val="22"/>
        </w:rPr>
        <w:t>31. 10. 2024</w:t>
      </w:r>
    </w:p>
    <w:p w14:paraId="673765E8" w14:textId="77777777" w:rsidR="00FE6321" w:rsidRPr="00091660" w:rsidRDefault="003F38AA" w:rsidP="00FE632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o</w:t>
      </w:r>
      <w:r w:rsidR="00AA13FB" w:rsidRPr="00091660">
        <w:rPr>
          <w:rFonts w:ascii="Arial" w:hAnsi="Arial" w:cs="Arial"/>
          <w:szCs w:val="22"/>
        </w:rPr>
        <w:t xml:space="preserve">setí pozemku </w:t>
      </w:r>
      <w:r w:rsidR="000E0A6D" w:rsidRPr="00091660">
        <w:rPr>
          <w:rFonts w:ascii="Arial" w:hAnsi="Arial" w:cs="Arial"/>
          <w:szCs w:val="22"/>
        </w:rPr>
        <w:t xml:space="preserve">květnatou směsí </w:t>
      </w:r>
      <w:r w:rsidR="00AA13FB" w:rsidRPr="00091660">
        <w:rPr>
          <w:rFonts w:ascii="Arial" w:hAnsi="Arial" w:cs="Arial"/>
          <w:szCs w:val="22"/>
        </w:rPr>
        <w:t>podle specifikace v článku 4 výzvy</w:t>
      </w:r>
      <w:r w:rsidR="00B51D48" w:rsidRPr="00091660">
        <w:rPr>
          <w:rFonts w:ascii="Arial" w:hAnsi="Arial" w:cs="Arial"/>
          <w:szCs w:val="22"/>
        </w:rPr>
        <w:t xml:space="preserve"> v době 1. 3. – 31. 10. 2024</w:t>
      </w:r>
    </w:p>
    <w:p w14:paraId="534D59AF" w14:textId="77777777" w:rsidR="000E0A6D" w:rsidRPr="00091660" w:rsidRDefault="003F38AA" w:rsidP="008C560E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o</w:t>
      </w:r>
      <w:r w:rsidR="006B648E" w:rsidRPr="00091660">
        <w:rPr>
          <w:rFonts w:ascii="Arial" w:hAnsi="Arial" w:cs="Arial"/>
          <w:szCs w:val="22"/>
        </w:rPr>
        <w:t>setí</w:t>
      </w:r>
      <w:r w:rsidR="00AA13FB" w:rsidRPr="00091660">
        <w:rPr>
          <w:rFonts w:ascii="Arial" w:hAnsi="Arial" w:cs="Arial"/>
          <w:szCs w:val="22"/>
        </w:rPr>
        <w:t xml:space="preserve"> semenem kokrhele </w:t>
      </w:r>
      <w:r w:rsidR="006B648E" w:rsidRPr="00091660">
        <w:rPr>
          <w:rFonts w:ascii="Arial" w:hAnsi="Arial" w:cs="Arial"/>
          <w:szCs w:val="22"/>
        </w:rPr>
        <w:t xml:space="preserve">luštince </w:t>
      </w:r>
      <w:r w:rsidR="000E0A6D" w:rsidRPr="00091660">
        <w:rPr>
          <w:rFonts w:ascii="Arial" w:hAnsi="Arial" w:cs="Arial"/>
          <w:szCs w:val="22"/>
        </w:rPr>
        <w:t xml:space="preserve">a odstranění nežádoucích plevelů </w:t>
      </w:r>
      <w:r w:rsidR="003432A9" w:rsidRPr="00091660">
        <w:rPr>
          <w:rFonts w:ascii="Arial" w:hAnsi="Arial" w:cs="Arial"/>
          <w:szCs w:val="22"/>
        </w:rPr>
        <w:t>do 31</w:t>
      </w:r>
      <w:r w:rsidR="00AA13FB" w:rsidRPr="00091660">
        <w:rPr>
          <w:rFonts w:ascii="Arial" w:hAnsi="Arial" w:cs="Arial"/>
          <w:szCs w:val="22"/>
        </w:rPr>
        <w:t>.</w:t>
      </w:r>
      <w:r w:rsidRPr="00091660">
        <w:rPr>
          <w:rFonts w:ascii="Arial" w:hAnsi="Arial" w:cs="Arial"/>
          <w:szCs w:val="22"/>
        </w:rPr>
        <w:t xml:space="preserve"> </w:t>
      </w:r>
      <w:r w:rsidR="003432A9" w:rsidRPr="00091660">
        <w:rPr>
          <w:rFonts w:ascii="Arial" w:hAnsi="Arial" w:cs="Arial"/>
          <w:szCs w:val="22"/>
        </w:rPr>
        <w:t>10. 2024</w:t>
      </w:r>
    </w:p>
    <w:p w14:paraId="597677B3" w14:textId="77777777" w:rsidR="00E84B24" w:rsidRPr="00091660" w:rsidRDefault="003F38AA" w:rsidP="00B20DA9">
      <w:pPr>
        <w:pStyle w:val="Odstavecseseznamem"/>
        <w:numPr>
          <w:ilvl w:val="1"/>
          <w:numId w:val="4"/>
        </w:numPr>
        <w:spacing w:after="120"/>
        <w:ind w:left="1066" w:hanging="357"/>
        <w:contextualSpacing w:val="0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p</w:t>
      </w:r>
      <w:r w:rsidR="00FE6321" w:rsidRPr="00091660">
        <w:rPr>
          <w:rFonts w:ascii="Arial" w:hAnsi="Arial" w:cs="Arial"/>
          <w:szCs w:val="22"/>
        </w:rPr>
        <w:t>ředání pozemku středisku zeleně Technických služe</w:t>
      </w:r>
      <w:r w:rsidR="006B648E" w:rsidRPr="00091660">
        <w:rPr>
          <w:rFonts w:ascii="Arial" w:hAnsi="Arial" w:cs="Arial"/>
          <w:szCs w:val="22"/>
        </w:rPr>
        <w:t xml:space="preserve">b Havlíčkův Brod </w:t>
      </w:r>
      <w:r w:rsidR="003432A9" w:rsidRPr="00091660">
        <w:rPr>
          <w:rFonts w:ascii="Arial" w:hAnsi="Arial" w:cs="Arial"/>
          <w:szCs w:val="22"/>
        </w:rPr>
        <w:t xml:space="preserve">k </w:t>
      </w:r>
      <w:r w:rsidR="000E0A6D" w:rsidRPr="00091660">
        <w:rPr>
          <w:rFonts w:ascii="Arial" w:hAnsi="Arial" w:cs="Arial"/>
          <w:szCs w:val="22"/>
        </w:rPr>
        <w:t xml:space="preserve"> </w:t>
      </w:r>
      <w:r w:rsidR="003432A9" w:rsidRPr="00091660">
        <w:rPr>
          <w:rFonts w:ascii="Arial" w:hAnsi="Arial" w:cs="Arial"/>
          <w:szCs w:val="22"/>
        </w:rPr>
        <w:t>31</w:t>
      </w:r>
      <w:r w:rsidR="006B648E" w:rsidRPr="00091660">
        <w:rPr>
          <w:rFonts w:ascii="Arial" w:hAnsi="Arial" w:cs="Arial"/>
          <w:szCs w:val="22"/>
        </w:rPr>
        <w:t>.</w:t>
      </w:r>
      <w:r w:rsidRPr="00091660">
        <w:rPr>
          <w:rFonts w:ascii="Arial" w:hAnsi="Arial" w:cs="Arial"/>
          <w:szCs w:val="22"/>
        </w:rPr>
        <w:t xml:space="preserve"> </w:t>
      </w:r>
      <w:r w:rsidR="003432A9" w:rsidRPr="00091660">
        <w:rPr>
          <w:rFonts w:ascii="Arial" w:hAnsi="Arial" w:cs="Arial"/>
          <w:szCs w:val="22"/>
        </w:rPr>
        <w:t>10. 2024</w:t>
      </w:r>
    </w:p>
    <w:p w14:paraId="30DAE1CC" w14:textId="77777777" w:rsidR="006B648E" w:rsidRPr="00091660" w:rsidRDefault="006B648E" w:rsidP="00B20DA9">
      <w:pPr>
        <w:pStyle w:val="Odstavecseseznamem"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b/>
          <w:szCs w:val="22"/>
        </w:rPr>
        <w:t>Podklady pro vyúčtování:</w:t>
      </w:r>
    </w:p>
    <w:p w14:paraId="58152BCB" w14:textId="77777777" w:rsidR="00C82110" w:rsidRPr="00091660" w:rsidRDefault="006B648E" w:rsidP="00C82110">
      <w:pPr>
        <w:pStyle w:val="Odstavecseseznamem"/>
        <w:ind w:left="360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 xml:space="preserve">Po založení květnatých luk </w:t>
      </w:r>
      <w:r w:rsidR="00C564D5" w:rsidRPr="00091660">
        <w:rPr>
          <w:rFonts w:ascii="Arial" w:hAnsi="Arial" w:cs="Arial"/>
          <w:szCs w:val="22"/>
        </w:rPr>
        <w:t xml:space="preserve">požádá </w:t>
      </w:r>
      <w:r w:rsidR="00C82110" w:rsidRPr="00091660">
        <w:rPr>
          <w:rFonts w:ascii="Arial" w:hAnsi="Arial" w:cs="Arial"/>
          <w:szCs w:val="22"/>
        </w:rPr>
        <w:t xml:space="preserve">příjemce grantu </w:t>
      </w:r>
      <w:r w:rsidR="00D92065" w:rsidRPr="00091660">
        <w:rPr>
          <w:rFonts w:ascii="Arial" w:hAnsi="Arial" w:cs="Arial"/>
          <w:szCs w:val="22"/>
        </w:rPr>
        <w:t>v</w:t>
      </w:r>
      <w:r w:rsidR="00C82110" w:rsidRPr="00091660">
        <w:rPr>
          <w:rFonts w:ascii="Arial" w:hAnsi="Arial" w:cs="Arial"/>
          <w:szCs w:val="22"/>
        </w:rPr>
        <w:t>ýbor</w:t>
      </w:r>
      <w:r w:rsidR="00D92065" w:rsidRPr="00091660">
        <w:rPr>
          <w:rFonts w:ascii="Arial" w:hAnsi="Arial" w:cs="Arial"/>
          <w:szCs w:val="22"/>
        </w:rPr>
        <w:t xml:space="preserve"> </w:t>
      </w:r>
      <w:r w:rsidR="00C82110" w:rsidRPr="00091660">
        <w:rPr>
          <w:rFonts w:ascii="Arial" w:hAnsi="Arial" w:cs="Arial"/>
          <w:szCs w:val="22"/>
        </w:rPr>
        <w:t xml:space="preserve">prostřednictvím </w:t>
      </w:r>
      <w:r w:rsidR="00FA4DEB" w:rsidRPr="00FE0C19">
        <w:rPr>
          <w:rFonts w:ascii="Arial" w:hAnsi="Arial" w:cs="Arial"/>
        </w:rPr>
        <w:t xml:space="preserve">jeho zapisovatelky paní Lenky Rázlové </w:t>
      </w:r>
      <w:r w:rsidR="00FA4DEB">
        <w:rPr>
          <w:rFonts w:ascii="Arial" w:hAnsi="Arial" w:cs="Arial"/>
        </w:rPr>
        <w:t>(</w:t>
      </w:r>
      <w:hyperlink r:id="rId7" w:history="1">
        <w:r w:rsidR="00F63747" w:rsidRPr="00091660">
          <w:rPr>
            <w:rStyle w:val="Hypertextovodkaz"/>
            <w:rFonts w:ascii="Arial" w:hAnsi="Arial" w:cs="Arial"/>
            <w:color w:val="auto"/>
            <w:szCs w:val="22"/>
          </w:rPr>
          <w:t>lrazlova@muhb.cz</w:t>
        </w:r>
      </w:hyperlink>
      <w:r w:rsidR="00FA4DEB">
        <w:rPr>
          <w:rStyle w:val="Hypertextovodkaz"/>
          <w:rFonts w:ascii="Arial" w:hAnsi="Arial" w:cs="Arial"/>
          <w:color w:val="auto"/>
          <w:szCs w:val="22"/>
        </w:rPr>
        <w:t>)</w:t>
      </w:r>
      <w:r w:rsidR="00D92065" w:rsidRPr="00091660">
        <w:rPr>
          <w:rFonts w:ascii="Arial" w:hAnsi="Arial" w:cs="Arial"/>
          <w:szCs w:val="22"/>
        </w:rPr>
        <w:t xml:space="preserve"> </w:t>
      </w:r>
      <w:r w:rsidR="00C82110" w:rsidRPr="00091660">
        <w:rPr>
          <w:rFonts w:ascii="Arial" w:hAnsi="Arial" w:cs="Arial"/>
          <w:szCs w:val="22"/>
        </w:rPr>
        <w:t>o provedení kontroly realizace projektu. K této kontrole bude nutno předložit</w:t>
      </w:r>
      <w:r w:rsidR="00C564D5" w:rsidRPr="00091660">
        <w:rPr>
          <w:rFonts w:ascii="Arial" w:hAnsi="Arial" w:cs="Arial"/>
          <w:szCs w:val="22"/>
        </w:rPr>
        <w:t xml:space="preserve"> </w:t>
      </w:r>
      <w:r w:rsidR="00C82110" w:rsidRPr="00091660">
        <w:rPr>
          <w:rFonts w:ascii="Arial" w:hAnsi="Arial" w:cs="Arial"/>
          <w:szCs w:val="22"/>
        </w:rPr>
        <w:t>formulář Vyúčtování grantu, jehož součástí mimo jiné bude</w:t>
      </w:r>
      <w:r w:rsidR="00C564D5" w:rsidRPr="00091660">
        <w:rPr>
          <w:rFonts w:ascii="Arial" w:hAnsi="Arial" w:cs="Arial"/>
          <w:szCs w:val="22"/>
        </w:rPr>
        <w:t xml:space="preserve">: </w:t>
      </w:r>
    </w:p>
    <w:p w14:paraId="3F3DFF09" w14:textId="77777777" w:rsidR="006B648E" w:rsidRPr="00091660" w:rsidRDefault="0043052B" w:rsidP="006B648E">
      <w:pPr>
        <w:pStyle w:val="Odstavecseseznamem"/>
        <w:numPr>
          <w:ilvl w:val="0"/>
          <w:numId w:val="10"/>
        </w:numPr>
        <w:spacing w:before="120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p</w:t>
      </w:r>
      <w:r w:rsidR="003F38AA" w:rsidRPr="00091660">
        <w:rPr>
          <w:rFonts w:ascii="Arial" w:hAnsi="Arial" w:cs="Arial"/>
          <w:szCs w:val="22"/>
        </w:rPr>
        <w:t>řesný postup realizace projektu,</w:t>
      </w:r>
    </w:p>
    <w:p w14:paraId="486DD283" w14:textId="77777777" w:rsidR="0043052B" w:rsidRPr="00091660" w:rsidRDefault="006B648E" w:rsidP="006B648E">
      <w:pPr>
        <w:pStyle w:val="Odstavecseseznamem"/>
        <w:numPr>
          <w:ilvl w:val="0"/>
          <w:numId w:val="10"/>
        </w:numPr>
        <w:spacing w:before="120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f</w:t>
      </w:r>
      <w:r w:rsidR="0043052B" w:rsidRPr="00091660">
        <w:rPr>
          <w:rFonts w:ascii="Arial" w:hAnsi="Arial" w:cs="Arial"/>
          <w:szCs w:val="22"/>
        </w:rPr>
        <w:t>otodokumentac</w:t>
      </w:r>
      <w:r w:rsidR="00C82110" w:rsidRPr="00091660">
        <w:rPr>
          <w:rFonts w:ascii="Arial" w:hAnsi="Arial" w:cs="Arial"/>
          <w:szCs w:val="22"/>
        </w:rPr>
        <w:t>e</w:t>
      </w:r>
      <w:r w:rsidR="0043052B" w:rsidRPr="00091660">
        <w:rPr>
          <w:rFonts w:ascii="Arial" w:hAnsi="Arial" w:cs="Arial"/>
          <w:szCs w:val="22"/>
        </w:rPr>
        <w:t xml:space="preserve"> zachycující realizaci jednotlivých etap</w:t>
      </w:r>
      <w:r w:rsidR="00B21E05" w:rsidRPr="00091660">
        <w:rPr>
          <w:rFonts w:ascii="Arial" w:hAnsi="Arial" w:cs="Arial"/>
          <w:szCs w:val="22"/>
        </w:rPr>
        <w:t xml:space="preserve"> projektu dle časového harmonogramu</w:t>
      </w:r>
      <w:r w:rsidR="003F38AA" w:rsidRPr="00091660">
        <w:rPr>
          <w:rFonts w:ascii="Arial" w:hAnsi="Arial" w:cs="Arial"/>
          <w:szCs w:val="22"/>
        </w:rPr>
        <w:t>,</w:t>
      </w:r>
    </w:p>
    <w:p w14:paraId="3831C80D" w14:textId="77777777" w:rsidR="006B648E" w:rsidRPr="00091660" w:rsidRDefault="006B648E" w:rsidP="006B648E">
      <w:pPr>
        <w:pStyle w:val="Odstavecseseznamem"/>
        <w:numPr>
          <w:ilvl w:val="0"/>
          <w:numId w:val="10"/>
        </w:numPr>
        <w:spacing w:before="120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zpráv</w:t>
      </w:r>
      <w:r w:rsidR="00C82110" w:rsidRPr="00091660">
        <w:rPr>
          <w:rFonts w:ascii="Arial" w:hAnsi="Arial" w:cs="Arial"/>
          <w:szCs w:val="22"/>
        </w:rPr>
        <w:t>a</w:t>
      </w:r>
      <w:r w:rsidR="00F63747" w:rsidRPr="00091660">
        <w:rPr>
          <w:rFonts w:ascii="Arial" w:hAnsi="Arial" w:cs="Arial"/>
          <w:szCs w:val="22"/>
        </w:rPr>
        <w:t xml:space="preserve"> </w:t>
      </w:r>
      <w:r w:rsidRPr="00091660">
        <w:rPr>
          <w:rFonts w:ascii="Arial" w:hAnsi="Arial" w:cs="Arial"/>
          <w:szCs w:val="22"/>
        </w:rPr>
        <w:t>o počtu osob podílejících se</w:t>
      </w:r>
      <w:r w:rsidR="0043052B" w:rsidRPr="00091660">
        <w:rPr>
          <w:rFonts w:ascii="Arial" w:hAnsi="Arial" w:cs="Arial"/>
          <w:szCs w:val="22"/>
        </w:rPr>
        <w:t xml:space="preserve"> na založení květnatých luk;</w:t>
      </w:r>
      <w:r w:rsidRPr="00091660">
        <w:rPr>
          <w:rFonts w:ascii="Arial" w:hAnsi="Arial" w:cs="Arial"/>
          <w:szCs w:val="22"/>
        </w:rPr>
        <w:t xml:space="preserve"> a o ekologicko-výchovném efektu.  </w:t>
      </w:r>
    </w:p>
    <w:p w14:paraId="68D47A1B" w14:textId="77777777" w:rsidR="006B648E" w:rsidRPr="00091660" w:rsidRDefault="006B648E" w:rsidP="00205B36">
      <w:pPr>
        <w:pStyle w:val="Odstavecseseznamem"/>
        <w:spacing w:before="120" w:after="120"/>
        <w:ind w:left="284"/>
        <w:contextualSpacing w:val="0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Výbor provede fyzickou kontrolu a na jejím základě potvrdí splnění podmínek programu. Protokol je poté podkladem pro závěrečné vyúčtování.</w:t>
      </w:r>
    </w:p>
    <w:p w14:paraId="3A5D406A" w14:textId="77777777" w:rsidR="00C82110" w:rsidRPr="00091660" w:rsidRDefault="00C82110" w:rsidP="008C560E">
      <w:pPr>
        <w:pStyle w:val="Odstavecseseznamem"/>
        <w:spacing w:before="240"/>
        <w:ind w:left="284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Formulář vyúčtování grantu, včetně záznamu o provedené kontrole a výše uvedených příloh</w:t>
      </w:r>
      <w:r w:rsidR="00C564D5" w:rsidRPr="00091660">
        <w:rPr>
          <w:rFonts w:ascii="Arial" w:hAnsi="Arial" w:cs="Arial"/>
          <w:szCs w:val="22"/>
        </w:rPr>
        <w:t>,</w:t>
      </w:r>
      <w:r w:rsidR="0015537B" w:rsidRPr="00091660">
        <w:rPr>
          <w:rFonts w:ascii="Arial" w:hAnsi="Arial" w:cs="Arial"/>
          <w:szCs w:val="22"/>
        </w:rPr>
        <w:t xml:space="preserve"> </w:t>
      </w:r>
      <w:r w:rsidRPr="00091660">
        <w:rPr>
          <w:rFonts w:ascii="Arial" w:hAnsi="Arial" w:cs="Arial"/>
          <w:szCs w:val="22"/>
        </w:rPr>
        <w:t xml:space="preserve">předloží příjemce grantu </w:t>
      </w:r>
      <w:r w:rsidR="00D92065" w:rsidRPr="00091660">
        <w:rPr>
          <w:rFonts w:ascii="Arial" w:hAnsi="Arial" w:cs="Arial"/>
          <w:szCs w:val="22"/>
        </w:rPr>
        <w:t>o</w:t>
      </w:r>
      <w:r w:rsidRPr="00091660">
        <w:rPr>
          <w:rFonts w:ascii="Arial" w:hAnsi="Arial" w:cs="Arial"/>
          <w:szCs w:val="22"/>
        </w:rPr>
        <w:t>dboru vnějších a vnitřn</w:t>
      </w:r>
      <w:r w:rsidR="0015537B" w:rsidRPr="00091660">
        <w:rPr>
          <w:rFonts w:ascii="Arial" w:hAnsi="Arial" w:cs="Arial"/>
          <w:szCs w:val="22"/>
        </w:rPr>
        <w:t xml:space="preserve">ích vztahů </w:t>
      </w:r>
      <w:r w:rsidR="00D92065" w:rsidRPr="00091660">
        <w:rPr>
          <w:rFonts w:ascii="Arial" w:hAnsi="Arial" w:cs="Arial"/>
          <w:szCs w:val="22"/>
        </w:rPr>
        <w:t xml:space="preserve">města </w:t>
      </w:r>
      <w:r w:rsidR="0015537B" w:rsidRPr="00091660">
        <w:rPr>
          <w:rFonts w:ascii="Arial" w:hAnsi="Arial" w:cs="Arial"/>
          <w:szCs w:val="22"/>
        </w:rPr>
        <w:t>Havlíčkův</w:t>
      </w:r>
      <w:r w:rsidR="00D92065" w:rsidRPr="00091660">
        <w:rPr>
          <w:rFonts w:ascii="Arial" w:hAnsi="Arial" w:cs="Arial"/>
          <w:szCs w:val="22"/>
        </w:rPr>
        <w:t xml:space="preserve"> Brod</w:t>
      </w:r>
      <w:r w:rsidR="0015537B" w:rsidRPr="00091660">
        <w:rPr>
          <w:rFonts w:ascii="Arial" w:hAnsi="Arial" w:cs="Arial"/>
          <w:szCs w:val="22"/>
        </w:rPr>
        <w:t xml:space="preserve">, a to </w:t>
      </w:r>
      <w:r w:rsidRPr="00091660">
        <w:rPr>
          <w:rFonts w:ascii="Arial" w:hAnsi="Arial" w:cs="Arial"/>
          <w:szCs w:val="22"/>
        </w:rPr>
        <w:t xml:space="preserve">nejpozději do </w:t>
      </w:r>
      <w:r w:rsidR="00AF2BB2">
        <w:rPr>
          <w:rFonts w:ascii="Arial" w:hAnsi="Arial" w:cs="Arial"/>
          <w:szCs w:val="22"/>
        </w:rPr>
        <w:t>15. 12</w:t>
      </w:r>
      <w:r w:rsidR="00AF2BB2" w:rsidRPr="006A6DC0">
        <w:rPr>
          <w:rFonts w:ascii="Arial" w:hAnsi="Arial" w:cs="Arial"/>
          <w:szCs w:val="22"/>
        </w:rPr>
        <w:t>. 2024</w:t>
      </w:r>
      <w:r w:rsidR="00F63747" w:rsidRPr="00091660">
        <w:rPr>
          <w:rFonts w:ascii="Arial" w:hAnsi="Arial" w:cs="Arial"/>
          <w:szCs w:val="22"/>
        </w:rPr>
        <w:t>.</w:t>
      </w:r>
    </w:p>
    <w:p w14:paraId="267CFDD9" w14:textId="77777777" w:rsidR="006B648E" w:rsidRPr="00091660" w:rsidRDefault="006B648E" w:rsidP="00047A56">
      <w:pPr>
        <w:numPr>
          <w:ilvl w:val="0"/>
          <w:numId w:val="4"/>
        </w:numPr>
        <w:spacing w:before="120"/>
        <w:jc w:val="both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b/>
          <w:szCs w:val="22"/>
        </w:rPr>
        <w:t>Platební a smluvní podmínky:</w:t>
      </w:r>
    </w:p>
    <w:p w14:paraId="2423316B" w14:textId="77777777" w:rsidR="006B648E" w:rsidRPr="00091660" w:rsidRDefault="006B648E" w:rsidP="006B648E">
      <w:pPr>
        <w:ind w:left="426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Finanční podpora bude poskytnuta na základě smlouvy o poskytnutí finanční podpory - grantu, v níž budou stanoveny podmínky:</w:t>
      </w:r>
    </w:p>
    <w:p w14:paraId="752BA990" w14:textId="77777777" w:rsidR="00B47F58" w:rsidRPr="00091660" w:rsidRDefault="00B47F58" w:rsidP="00B47F58">
      <w:pPr>
        <w:numPr>
          <w:ilvl w:val="1"/>
          <w:numId w:val="4"/>
        </w:numPr>
        <w:ind w:left="1077" w:hanging="357"/>
        <w:jc w:val="both"/>
        <w:rPr>
          <w:rFonts w:ascii="Arial" w:hAnsi="Arial" w:cs="Arial"/>
        </w:rPr>
      </w:pPr>
      <w:r w:rsidRPr="00091660">
        <w:rPr>
          <w:rFonts w:ascii="Arial" w:hAnsi="Arial" w:cs="Arial"/>
          <w:b/>
          <w:bCs/>
        </w:rPr>
        <w:t>čerpání finančních prostředků</w:t>
      </w:r>
      <w:r w:rsidRPr="00091660">
        <w:rPr>
          <w:rFonts w:ascii="Arial" w:hAnsi="Arial" w:cs="Arial"/>
        </w:rPr>
        <w:t xml:space="preserve"> je možné v průběhu realizace podpořeného projektu až do jeho závěrečného vyúčtování. Nevyčerpané finanční prostředky grantu příjemce poukáže na účet města, a to nejpozdě</w:t>
      </w:r>
      <w:r w:rsidR="00520275">
        <w:rPr>
          <w:rFonts w:ascii="Arial" w:hAnsi="Arial" w:cs="Arial"/>
        </w:rPr>
        <w:t>ji v den podání jeho vyúčtování;</w:t>
      </w:r>
    </w:p>
    <w:p w14:paraId="2714F565" w14:textId="77777777" w:rsidR="00B47F58" w:rsidRPr="00091660" w:rsidRDefault="00B47F58" w:rsidP="00B47F58">
      <w:pPr>
        <w:numPr>
          <w:ilvl w:val="1"/>
          <w:numId w:val="4"/>
        </w:numPr>
        <w:spacing w:before="40"/>
        <w:jc w:val="both"/>
        <w:rPr>
          <w:rFonts w:ascii="Arial" w:hAnsi="Arial" w:cs="Arial"/>
        </w:rPr>
      </w:pPr>
      <w:r w:rsidRPr="00091660">
        <w:rPr>
          <w:rFonts w:ascii="Arial" w:hAnsi="Arial" w:cs="Arial"/>
          <w:b/>
          <w:bCs/>
        </w:rPr>
        <w:t>termín poskytnutí finanční podpory</w:t>
      </w:r>
      <w:r w:rsidRPr="00091660">
        <w:rPr>
          <w:rFonts w:ascii="Arial" w:hAnsi="Arial" w:cs="Arial"/>
        </w:rPr>
        <w:t xml:space="preserve"> – částka grantu bude vyplacena na účet příjemce uvedený v žádosti do 30 dnů od podpisu smlouvy oběma smluvními stranami;</w:t>
      </w:r>
    </w:p>
    <w:p w14:paraId="6A16F5BC" w14:textId="77777777" w:rsidR="006B648E" w:rsidRPr="00091660" w:rsidRDefault="00B47F58" w:rsidP="00B47F58">
      <w:pPr>
        <w:numPr>
          <w:ilvl w:val="1"/>
          <w:numId w:val="4"/>
        </w:numPr>
        <w:ind w:left="1077" w:hanging="357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b/>
          <w:bCs/>
        </w:rPr>
        <w:t>závěrečné vyúčtování</w:t>
      </w:r>
      <w:r w:rsidRPr="00091660">
        <w:rPr>
          <w:rFonts w:ascii="Arial" w:hAnsi="Arial" w:cs="Arial"/>
        </w:rPr>
        <w:t xml:space="preserve"> se podává </w:t>
      </w:r>
      <w:r w:rsidRPr="00091660">
        <w:rPr>
          <w:rFonts w:ascii="Arial" w:hAnsi="Arial" w:cs="Arial"/>
          <w:b/>
          <w:bCs/>
        </w:rPr>
        <w:t>na předepsaném formuláři</w:t>
      </w:r>
      <w:r w:rsidRPr="00091660">
        <w:rPr>
          <w:rFonts w:ascii="Arial" w:hAnsi="Arial" w:cs="Arial"/>
        </w:rPr>
        <w:t xml:space="preserve">, </w:t>
      </w:r>
      <w:r w:rsidRPr="00091660">
        <w:rPr>
          <w:rFonts w:ascii="Arial" w:eastAsia="Arial Unicode MS" w:hAnsi="Arial" w:cs="Arial"/>
          <w:bCs/>
        </w:rPr>
        <w:t xml:space="preserve">který je zveřejněn na webových stránkách města </w:t>
      </w:r>
      <w:hyperlink r:id="rId8" w:history="1">
        <w:r w:rsidRPr="00091660">
          <w:rPr>
            <w:rStyle w:val="Hypertextovodkaz"/>
            <w:rFonts w:ascii="Arial" w:hAnsi="Arial" w:cs="Arial"/>
            <w:color w:val="auto"/>
          </w:rPr>
          <w:t>www.muhb.cz</w:t>
        </w:r>
      </w:hyperlink>
      <w:r w:rsidRPr="00091660">
        <w:rPr>
          <w:rFonts w:ascii="Arial" w:hAnsi="Arial" w:cs="Arial"/>
        </w:rPr>
        <w:t xml:space="preserve"> (Programy a dotace - Finanční podpory z rozpočtu města)</w:t>
      </w:r>
      <w:r w:rsidRPr="00091660">
        <w:rPr>
          <w:rFonts w:ascii="Arial" w:eastAsia="Arial Unicode MS" w:hAnsi="Arial" w:cs="Arial"/>
          <w:bCs/>
        </w:rPr>
        <w:t xml:space="preserve"> nebo </w:t>
      </w:r>
      <w:r w:rsidRPr="00091660">
        <w:rPr>
          <w:rFonts w:ascii="Arial" w:hAnsi="Arial" w:cs="Arial"/>
          <w:szCs w:val="22"/>
        </w:rPr>
        <w:t xml:space="preserve">k vyzvednutí na </w:t>
      </w:r>
      <w:r w:rsidRPr="00091660">
        <w:rPr>
          <w:rFonts w:ascii="Arial" w:hAnsi="Arial" w:cs="Arial"/>
        </w:rPr>
        <w:t xml:space="preserve">adrese: Město Havlíčkův Brod, odbor vnějších a vnitřních vztahů, Havlíčkovo náměstí 57, 580 01 Havlíčkův Brod, a to </w:t>
      </w:r>
      <w:r w:rsidRPr="00091660">
        <w:rPr>
          <w:rFonts w:ascii="Arial" w:hAnsi="Arial" w:cs="Arial"/>
          <w:b/>
          <w:bCs/>
        </w:rPr>
        <w:t>do 45 kalendářních dnů po ukončení realizace projektu</w:t>
      </w:r>
      <w:r w:rsidR="00520275" w:rsidRPr="00520275">
        <w:rPr>
          <w:rFonts w:ascii="Arial" w:hAnsi="Arial" w:cs="Arial"/>
          <w:bCs/>
        </w:rPr>
        <w:t>;</w:t>
      </w:r>
    </w:p>
    <w:p w14:paraId="0DDE2988" w14:textId="77777777" w:rsidR="006B648E" w:rsidRPr="00091660" w:rsidRDefault="006B648E" w:rsidP="006B648E">
      <w:pPr>
        <w:numPr>
          <w:ilvl w:val="1"/>
          <w:numId w:val="4"/>
        </w:numPr>
        <w:ind w:left="1080"/>
        <w:jc w:val="both"/>
        <w:rPr>
          <w:rFonts w:ascii="Arial" w:hAnsi="Arial" w:cs="Arial"/>
          <w:strike/>
          <w:szCs w:val="22"/>
        </w:rPr>
      </w:pPr>
      <w:r w:rsidRPr="00091660">
        <w:rPr>
          <w:rFonts w:ascii="Arial" w:hAnsi="Arial" w:cs="Arial"/>
          <w:b/>
          <w:szCs w:val="22"/>
        </w:rPr>
        <w:t xml:space="preserve">sankce </w:t>
      </w:r>
      <w:r w:rsidRPr="00091660">
        <w:rPr>
          <w:rFonts w:ascii="Arial" w:hAnsi="Arial" w:cs="Arial"/>
          <w:szCs w:val="22"/>
        </w:rPr>
        <w:t xml:space="preserve">za nedodržení parametrů projektu, za nedodržení podmínky Zásad nebo smlouvy nebo za neoprávněné využití finančních prostředků jsou specifikovány ve veřejnoprávní smlouvě o poskytnutí finanční podpory. </w:t>
      </w:r>
      <w:r w:rsidRPr="00091660">
        <w:rPr>
          <w:rFonts w:ascii="Arial" w:hAnsi="Arial" w:cs="Arial"/>
          <w:strike/>
          <w:szCs w:val="22"/>
        </w:rPr>
        <w:t xml:space="preserve"> </w:t>
      </w:r>
    </w:p>
    <w:p w14:paraId="1EEC0007" w14:textId="77777777" w:rsidR="006B648E" w:rsidRPr="00091660" w:rsidRDefault="006B648E" w:rsidP="006B648E">
      <w:pPr>
        <w:ind w:left="426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Pokud nebude bez závažného důvodu podepsána smlouva žadatelem do 30 dnů od jejího obdržení, ztrácí žadatel automaticky nárok na poskytnutí schválené finančního podpory.</w:t>
      </w:r>
    </w:p>
    <w:p w14:paraId="5EC9DA2B" w14:textId="77777777" w:rsidR="00047A56" w:rsidRPr="00091660" w:rsidRDefault="006B648E" w:rsidP="00047A56">
      <w:pPr>
        <w:tabs>
          <w:tab w:val="left" w:pos="660"/>
          <w:tab w:val="left" w:pos="990"/>
        </w:tabs>
        <w:spacing w:before="120"/>
        <w:ind w:left="426"/>
        <w:rPr>
          <w:rFonts w:ascii="Arial" w:hAnsi="Arial" w:cs="Arial"/>
          <w:b/>
          <w:bCs/>
          <w:szCs w:val="22"/>
        </w:rPr>
      </w:pPr>
      <w:r w:rsidRPr="00091660">
        <w:rPr>
          <w:rFonts w:ascii="Arial" w:hAnsi="Arial" w:cs="Arial"/>
          <w:b/>
          <w:bCs/>
          <w:szCs w:val="22"/>
        </w:rPr>
        <w:lastRenderedPageBreak/>
        <w:t>Souběh podpory</w:t>
      </w:r>
      <w:r w:rsidRPr="00091660">
        <w:rPr>
          <w:rFonts w:ascii="Arial" w:hAnsi="Arial" w:cs="Arial"/>
          <w:szCs w:val="22"/>
        </w:rPr>
        <w:t xml:space="preserve"> z několika grantových programů a </w:t>
      </w:r>
      <w:r w:rsidRPr="00091660">
        <w:rPr>
          <w:rFonts w:ascii="Arial" w:hAnsi="Arial" w:cs="Arial"/>
          <w:bCs/>
          <w:szCs w:val="22"/>
        </w:rPr>
        <w:t>z</w:t>
      </w:r>
      <w:r w:rsidRPr="00091660">
        <w:rPr>
          <w:rFonts w:ascii="Arial" w:hAnsi="Arial" w:cs="Arial"/>
          <w:b/>
          <w:bCs/>
          <w:szCs w:val="22"/>
        </w:rPr>
        <w:t xml:space="preserve"> </w:t>
      </w:r>
      <w:r w:rsidRPr="00091660">
        <w:rPr>
          <w:rFonts w:ascii="Arial" w:hAnsi="Arial" w:cs="Arial"/>
          <w:szCs w:val="22"/>
        </w:rPr>
        <w:t xml:space="preserve">dotací </w:t>
      </w:r>
      <w:r w:rsidRPr="00091660">
        <w:rPr>
          <w:rFonts w:ascii="Arial" w:hAnsi="Arial" w:cs="Arial"/>
          <w:b/>
          <w:szCs w:val="22"/>
        </w:rPr>
        <w:t>m</w:t>
      </w:r>
      <w:r w:rsidRPr="00091660">
        <w:rPr>
          <w:rFonts w:ascii="Arial" w:hAnsi="Arial" w:cs="Arial"/>
          <w:b/>
          <w:bCs/>
          <w:szCs w:val="22"/>
        </w:rPr>
        <w:t>ěsta Havlíčkův Brod</w:t>
      </w:r>
      <w:r w:rsidRPr="00091660">
        <w:rPr>
          <w:rFonts w:ascii="Arial" w:hAnsi="Arial" w:cs="Arial"/>
          <w:szCs w:val="22"/>
        </w:rPr>
        <w:t xml:space="preserve"> </w:t>
      </w:r>
      <w:r w:rsidRPr="00091660">
        <w:rPr>
          <w:rFonts w:ascii="Arial" w:hAnsi="Arial" w:cs="Arial"/>
          <w:b/>
          <w:bCs/>
          <w:szCs w:val="22"/>
        </w:rPr>
        <w:t>na realizaci jednoho projektu není možný</w:t>
      </w:r>
      <w:r w:rsidRPr="00091660">
        <w:rPr>
          <w:rFonts w:ascii="Arial" w:hAnsi="Arial" w:cs="Arial"/>
          <w:szCs w:val="22"/>
        </w:rPr>
        <w:t xml:space="preserve">. Souběh podpory města Havlíčkův Brod </w:t>
      </w:r>
      <w:r w:rsidRPr="00091660">
        <w:rPr>
          <w:rFonts w:ascii="Arial" w:hAnsi="Arial" w:cs="Arial"/>
          <w:b/>
          <w:bCs/>
          <w:szCs w:val="22"/>
        </w:rPr>
        <w:t>z dotačních titulů státního rozpočtu, případně jiných fondů, se nevylučuje.</w:t>
      </w:r>
    </w:p>
    <w:p w14:paraId="00C3845C" w14:textId="77777777" w:rsidR="006B648E" w:rsidRPr="00091660" w:rsidRDefault="00047A56" w:rsidP="006B648E">
      <w:pPr>
        <w:tabs>
          <w:tab w:val="left" w:pos="440"/>
          <w:tab w:val="left" w:pos="770"/>
        </w:tabs>
        <w:spacing w:before="120"/>
        <w:jc w:val="both"/>
        <w:rPr>
          <w:rFonts w:ascii="Arial" w:hAnsi="Arial" w:cs="Arial"/>
          <w:b/>
          <w:bCs/>
          <w:szCs w:val="22"/>
        </w:rPr>
      </w:pPr>
      <w:r w:rsidRPr="00091660">
        <w:rPr>
          <w:rFonts w:ascii="Arial" w:hAnsi="Arial" w:cs="Arial"/>
          <w:b/>
          <w:bCs/>
          <w:szCs w:val="22"/>
        </w:rPr>
        <w:t>12.</w:t>
      </w:r>
      <w:r w:rsidRPr="00091660">
        <w:rPr>
          <w:rFonts w:ascii="Arial" w:hAnsi="Arial" w:cs="Arial"/>
          <w:b/>
          <w:szCs w:val="22"/>
        </w:rPr>
        <w:tab/>
      </w:r>
      <w:r w:rsidR="006B648E" w:rsidRPr="00091660">
        <w:rPr>
          <w:rFonts w:ascii="Arial" w:hAnsi="Arial" w:cs="Arial"/>
          <w:b/>
          <w:szCs w:val="22"/>
        </w:rPr>
        <w:t>Termíny a podmínky podání žádostí:</w:t>
      </w:r>
    </w:p>
    <w:p w14:paraId="67B95DA4" w14:textId="77777777" w:rsidR="006B648E" w:rsidRPr="00091660" w:rsidRDefault="006B648E" w:rsidP="006B648E">
      <w:pPr>
        <w:ind w:left="425"/>
        <w:jc w:val="both"/>
        <w:rPr>
          <w:rFonts w:ascii="Arial" w:eastAsia="Arial Unicode MS" w:hAnsi="Arial" w:cs="Arial"/>
          <w:szCs w:val="22"/>
        </w:rPr>
      </w:pPr>
      <w:r w:rsidRPr="00091660">
        <w:rPr>
          <w:rFonts w:ascii="Arial" w:eastAsia="Arial Unicode MS" w:hAnsi="Arial" w:cs="Arial"/>
          <w:szCs w:val="22"/>
        </w:rPr>
        <w:t>Žádost o finanční podporu</w:t>
      </w:r>
      <w:r w:rsidRPr="00091660">
        <w:rPr>
          <w:rFonts w:ascii="Arial" w:eastAsia="Arial Unicode MS" w:hAnsi="Arial" w:cs="Arial"/>
          <w:bCs/>
          <w:szCs w:val="22"/>
        </w:rPr>
        <w:t xml:space="preserve"> </w:t>
      </w:r>
      <w:r w:rsidRPr="00091660">
        <w:rPr>
          <w:rFonts w:ascii="Arial" w:eastAsia="Arial Unicode MS" w:hAnsi="Arial" w:cs="Arial"/>
          <w:szCs w:val="22"/>
        </w:rPr>
        <w:t>z grantového programu:</w:t>
      </w:r>
    </w:p>
    <w:p w14:paraId="4D4A3A77" w14:textId="77777777" w:rsidR="006B648E" w:rsidRPr="00091660" w:rsidRDefault="00B47F58" w:rsidP="00102EF3">
      <w:pPr>
        <w:pStyle w:val="Odstavecseseznamem"/>
        <w:numPr>
          <w:ilvl w:val="0"/>
          <w:numId w:val="7"/>
        </w:numPr>
        <w:tabs>
          <w:tab w:val="left" w:pos="1134"/>
        </w:tabs>
        <w:spacing w:before="120"/>
        <w:jc w:val="both"/>
        <w:rPr>
          <w:rFonts w:ascii="Arial" w:hAnsi="Arial" w:cs="Arial"/>
          <w:szCs w:val="22"/>
        </w:rPr>
      </w:pPr>
      <w:r w:rsidRPr="00091660">
        <w:rPr>
          <w:rFonts w:ascii="Arial" w:eastAsia="Arial Unicode MS" w:hAnsi="Arial" w:cs="Arial"/>
          <w:bCs/>
        </w:rPr>
        <w:t xml:space="preserve">musí být podána </w:t>
      </w:r>
      <w:r w:rsidRPr="00091660">
        <w:rPr>
          <w:rFonts w:ascii="Arial" w:eastAsia="Arial Unicode MS" w:hAnsi="Arial" w:cs="Arial"/>
          <w:b/>
        </w:rPr>
        <w:t xml:space="preserve">na předepsaném formuláři </w:t>
      </w:r>
      <w:r w:rsidRPr="00091660">
        <w:rPr>
          <w:rFonts w:ascii="Arial" w:eastAsia="Arial Unicode MS" w:hAnsi="Arial" w:cs="Arial"/>
        </w:rPr>
        <w:t>(vzor žádosti)</w:t>
      </w:r>
      <w:r w:rsidRPr="00091660">
        <w:rPr>
          <w:rFonts w:ascii="Arial" w:eastAsia="Arial Unicode MS" w:hAnsi="Arial" w:cs="Arial"/>
          <w:bCs/>
        </w:rPr>
        <w:t xml:space="preserve">, který je zveřejněn na webových stránkách města </w:t>
      </w:r>
      <w:hyperlink r:id="rId9" w:history="1">
        <w:r w:rsidRPr="00091660">
          <w:rPr>
            <w:rStyle w:val="Hypertextovodkaz"/>
            <w:rFonts w:ascii="Arial" w:hAnsi="Arial" w:cs="Arial"/>
            <w:color w:val="auto"/>
          </w:rPr>
          <w:t>www.muhb.cz</w:t>
        </w:r>
      </w:hyperlink>
      <w:r w:rsidRPr="00091660">
        <w:rPr>
          <w:rFonts w:ascii="Arial" w:hAnsi="Arial" w:cs="Arial"/>
        </w:rPr>
        <w:t xml:space="preserve"> (Programy a dotace - Finanční podpory z rozpočtu města)</w:t>
      </w:r>
      <w:r w:rsidRPr="00091660">
        <w:rPr>
          <w:rFonts w:ascii="Arial" w:eastAsia="Arial Unicode MS" w:hAnsi="Arial" w:cs="Arial"/>
          <w:bCs/>
        </w:rPr>
        <w:t xml:space="preserve"> nebo </w:t>
      </w:r>
      <w:r w:rsidRPr="00091660">
        <w:rPr>
          <w:rFonts w:ascii="Arial" w:hAnsi="Arial" w:cs="Arial"/>
          <w:szCs w:val="22"/>
        </w:rPr>
        <w:t xml:space="preserve">k vyzvednutí na </w:t>
      </w:r>
      <w:r w:rsidRPr="00091660">
        <w:rPr>
          <w:rFonts w:ascii="Arial" w:hAnsi="Arial" w:cs="Arial"/>
        </w:rPr>
        <w:t>adrese: Město Havlíčkův Brod, odbor vnějších a vnitřních vztahů, Havlíčkovo náměstí 57, 580 01 Havlíčkův Brod</w:t>
      </w:r>
    </w:p>
    <w:p w14:paraId="33B1BD06" w14:textId="77777777" w:rsidR="000B0457" w:rsidRPr="00091660" w:rsidRDefault="006B648E" w:rsidP="00102EF3">
      <w:pPr>
        <w:numPr>
          <w:ilvl w:val="0"/>
          <w:numId w:val="7"/>
        </w:numPr>
        <w:tabs>
          <w:tab w:val="clear" w:pos="1080"/>
          <w:tab w:val="left" w:pos="660"/>
          <w:tab w:val="num" w:pos="1134"/>
        </w:tabs>
        <w:spacing w:before="120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 xml:space="preserve">musí </w:t>
      </w:r>
      <w:r w:rsidR="000B0457" w:rsidRPr="00091660">
        <w:rPr>
          <w:rFonts w:ascii="Arial" w:hAnsi="Arial" w:cs="Arial"/>
          <w:szCs w:val="22"/>
        </w:rPr>
        <w:t>obsahovat specifické přílohy:</w:t>
      </w:r>
    </w:p>
    <w:p w14:paraId="44AD6832" w14:textId="77777777" w:rsidR="006B648E" w:rsidRPr="00091660" w:rsidRDefault="006B648E" w:rsidP="000B0457">
      <w:pPr>
        <w:numPr>
          <w:ilvl w:val="1"/>
          <w:numId w:val="7"/>
        </w:numPr>
        <w:tabs>
          <w:tab w:val="left" w:pos="660"/>
        </w:tabs>
        <w:ind w:left="1797" w:hanging="357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stručný popis naplnění specifických kritérií (při jejich popisu použí</w:t>
      </w:r>
      <w:r w:rsidR="000B0457" w:rsidRPr="00091660">
        <w:rPr>
          <w:rFonts w:ascii="Arial" w:hAnsi="Arial" w:cs="Arial"/>
          <w:szCs w:val="22"/>
        </w:rPr>
        <w:t xml:space="preserve">vejte stejné písmenné označení, </w:t>
      </w:r>
      <w:r w:rsidRPr="00091660">
        <w:rPr>
          <w:rFonts w:ascii="Arial" w:hAnsi="Arial" w:cs="Arial"/>
          <w:szCs w:val="22"/>
        </w:rPr>
        <w:t>jako je použito v této výzvě; vyjadřujte</w:t>
      </w:r>
      <w:r w:rsidR="00520275">
        <w:rPr>
          <w:rFonts w:ascii="Arial" w:hAnsi="Arial" w:cs="Arial"/>
          <w:szCs w:val="22"/>
        </w:rPr>
        <w:t xml:space="preserve"> se maximálně stručně a věcně)</w:t>
      </w:r>
    </w:p>
    <w:p w14:paraId="4B8317E9" w14:textId="77777777" w:rsidR="006B648E" w:rsidRPr="00091660" w:rsidRDefault="006B648E" w:rsidP="00AF2BB2">
      <w:pPr>
        <w:pStyle w:val="Odstavecseseznamem"/>
        <w:numPr>
          <w:ilvl w:val="0"/>
          <w:numId w:val="7"/>
        </w:numPr>
        <w:tabs>
          <w:tab w:val="left" w:pos="660"/>
        </w:tabs>
        <w:spacing w:before="120"/>
        <w:jc w:val="both"/>
        <w:rPr>
          <w:rFonts w:ascii="Arial" w:hAnsi="Arial" w:cs="Arial"/>
          <w:bCs/>
          <w:szCs w:val="22"/>
        </w:rPr>
      </w:pPr>
      <w:r w:rsidRPr="00091660">
        <w:rPr>
          <w:rFonts w:ascii="Arial" w:hAnsi="Arial" w:cs="Arial"/>
          <w:bCs/>
          <w:szCs w:val="22"/>
        </w:rPr>
        <w:t xml:space="preserve">musí být </w:t>
      </w:r>
      <w:r w:rsidRPr="00091660">
        <w:rPr>
          <w:rFonts w:ascii="Arial" w:hAnsi="Arial" w:cs="Arial"/>
          <w:b/>
          <w:szCs w:val="22"/>
        </w:rPr>
        <w:t>přijata podatelnou</w:t>
      </w:r>
      <w:r w:rsidRPr="00091660">
        <w:rPr>
          <w:rFonts w:ascii="Arial" w:hAnsi="Arial" w:cs="Arial"/>
          <w:bCs/>
          <w:szCs w:val="22"/>
        </w:rPr>
        <w:t xml:space="preserve"> Městského úřadu v Havlíčkově Brodě, a to </w:t>
      </w:r>
      <w:r w:rsidRPr="00091660">
        <w:rPr>
          <w:rFonts w:ascii="Arial" w:hAnsi="Arial" w:cs="Arial"/>
          <w:b/>
          <w:bCs/>
          <w:szCs w:val="22"/>
        </w:rPr>
        <w:t xml:space="preserve">nejdříve </w:t>
      </w:r>
      <w:r w:rsidR="00AF2BB2" w:rsidRPr="00AF2BB2">
        <w:rPr>
          <w:rFonts w:ascii="Arial" w:hAnsi="Arial" w:cs="Arial"/>
          <w:b/>
          <w:bCs/>
          <w:szCs w:val="22"/>
        </w:rPr>
        <w:t xml:space="preserve">od 30. 11. 2023, nejpozději do 22. 12. 2023 do 14:45 hodin </w:t>
      </w:r>
      <w:r w:rsidRPr="00091660">
        <w:rPr>
          <w:rFonts w:ascii="Arial" w:hAnsi="Arial" w:cs="Arial"/>
          <w:bCs/>
          <w:szCs w:val="22"/>
        </w:rPr>
        <w:t>(rozhodující pro včasnost p</w:t>
      </w:r>
      <w:r w:rsidR="00520275">
        <w:rPr>
          <w:rFonts w:ascii="Arial" w:hAnsi="Arial" w:cs="Arial"/>
          <w:bCs/>
          <w:szCs w:val="22"/>
        </w:rPr>
        <w:t xml:space="preserve">odání je razítko podatelny </w:t>
      </w:r>
      <w:proofErr w:type="spellStart"/>
      <w:r w:rsidR="00520275">
        <w:rPr>
          <w:rFonts w:ascii="Arial" w:hAnsi="Arial" w:cs="Arial"/>
          <w:bCs/>
          <w:szCs w:val="22"/>
        </w:rPr>
        <w:t>MěÚ</w:t>
      </w:r>
      <w:proofErr w:type="spellEnd"/>
      <w:r w:rsidR="00520275">
        <w:rPr>
          <w:rFonts w:ascii="Arial" w:hAnsi="Arial" w:cs="Arial"/>
          <w:bCs/>
          <w:szCs w:val="22"/>
        </w:rPr>
        <w:t>)</w:t>
      </w:r>
    </w:p>
    <w:p w14:paraId="7F392600" w14:textId="77777777" w:rsidR="006B648E" w:rsidRPr="00091660" w:rsidRDefault="00D92065" w:rsidP="00D92065">
      <w:pPr>
        <w:tabs>
          <w:tab w:val="num" w:pos="1134"/>
        </w:tabs>
        <w:spacing w:before="120"/>
        <w:ind w:left="1080"/>
        <w:jc w:val="both"/>
        <w:rPr>
          <w:rFonts w:ascii="Arial" w:hAnsi="Arial" w:cs="Arial"/>
          <w:bCs/>
          <w:szCs w:val="22"/>
        </w:rPr>
      </w:pPr>
      <w:r w:rsidRPr="00091660">
        <w:rPr>
          <w:rFonts w:ascii="Arial" w:hAnsi="Arial" w:cs="Arial"/>
          <w:szCs w:val="22"/>
        </w:rPr>
        <w:t xml:space="preserve">Žádost, </w:t>
      </w:r>
      <w:r w:rsidR="006B648E" w:rsidRPr="00091660">
        <w:rPr>
          <w:rFonts w:ascii="Arial" w:hAnsi="Arial" w:cs="Arial"/>
          <w:szCs w:val="22"/>
        </w:rPr>
        <w:t xml:space="preserve">která nesplňuje všechny náležitosti nebo bude zaslána </w:t>
      </w:r>
      <w:r w:rsidR="00FA4DEB">
        <w:rPr>
          <w:rFonts w:ascii="Arial" w:hAnsi="Arial" w:cs="Arial"/>
          <w:szCs w:val="22"/>
        </w:rPr>
        <w:t xml:space="preserve">před či </w:t>
      </w:r>
      <w:r w:rsidR="006B648E" w:rsidRPr="00091660">
        <w:rPr>
          <w:rFonts w:ascii="Arial" w:hAnsi="Arial" w:cs="Arial"/>
          <w:szCs w:val="22"/>
        </w:rPr>
        <w:t>po termínu, bude z hodnocení vyřazena. Žadatel nebude vyzván k doplnění chybějících údajů a o této skutečnosti nebude informován. V případě potřeby může být žadatel vyzván k upřesnění údajů v podané žádosti.</w:t>
      </w:r>
    </w:p>
    <w:p w14:paraId="4E73BE78" w14:textId="77777777" w:rsidR="006B648E" w:rsidRPr="00091660" w:rsidRDefault="006B648E" w:rsidP="006B648E">
      <w:pPr>
        <w:spacing w:before="120"/>
        <w:ind w:left="426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 xml:space="preserve">Žadatelé o podporu z vyhlášeného grantového programu budou </w:t>
      </w:r>
      <w:r w:rsidRPr="00091660">
        <w:rPr>
          <w:rFonts w:ascii="Arial" w:hAnsi="Arial" w:cs="Arial"/>
          <w:b/>
          <w:bCs/>
          <w:szCs w:val="22"/>
        </w:rPr>
        <w:t>o výsledku přidělení písemně vyrozuměn</w:t>
      </w:r>
      <w:r w:rsidRPr="00091660">
        <w:rPr>
          <w:rFonts w:ascii="Arial" w:hAnsi="Arial" w:cs="Arial"/>
          <w:b/>
          <w:szCs w:val="22"/>
        </w:rPr>
        <w:t xml:space="preserve">i </w:t>
      </w:r>
      <w:r w:rsidR="00047A56" w:rsidRPr="00091660">
        <w:rPr>
          <w:rFonts w:ascii="Arial" w:hAnsi="Arial" w:cs="Arial"/>
          <w:b/>
          <w:bCs/>
          <w:szCs w:val="22"/>
        </w:rPr>
        <w:t>do 30 </w:t>
      </w:r>
      <w:r w:rsidRPr="00091660">
        <w:rPr>
          <w:rFonts w:ascii="Arial" w:hAnsi="Arial" w:cs="Arial"/>
          <w:b/>
          <w:bCs/>
          <w:szCs w:val="22"/>
        </w:rPr>
        <w:t xml:space="preserve">dnů po rozhodnutí </w:t>
      </w:r>
      <w:r w:rsidRPr="00091660">
        <w:rPr>
          <w:rFonts w:ascii="Arial" w:hAnsi="Arial" w:cs="Arial"/>
          <w:szCs w:val="22"/>
        </w:rPr>
        <w:t>Zastupitelstva města Havlíčkův Brod.</w:t>
      </w:r>
    </w:p>
    <w:p w14:paraId="495ECDCC" w14:textId="77777777" w:rsidR="006B648E" w:rsidRPr="00091660" w:rsidRDefault="006B648E" w:rsidP="00047A56">
      <w:pPr>
        <w:pStyle w:val="Odstavecseseznamem"/>
        <w:numPr>
          <w:ilvl w:val="0"/>
          <w:numId w:val="12"/>
        </w:numPr>
        <w:tabs>
          <w:tab w:val="left" w:pos="440"/>
        </w:tabs>
        <w:spacing w:before="120" w:line="240" w:lineRule="auto"/>
        <w:jc w:val="both"/>
        <w:rPr>
          <w:rFonts w:ascii="Arial" w:hAnsi="Arial" w:cs="Arial"/>
          <w:b/>
          <w:szCs w:val="22"/>
        </w:rPr>
      </w:pPr>
      <w:r w:rsidRPr="00091660">
        <w:rPr>
          <w:rFonts w:ascii="Arial" w:hAnsi="Arial" w:cs="Arial"/>
          <w:b/>
          <w:szCs w:val="22"/>
        </w:rPr>
        <w:t>Požadavky na příjemce finanční podpory</w:t>
      </w:r>
    </w:p>
    <w:p w14:paraId="5509DA88" w14:textId="77777777" w:rsidR="006B648E" w:rsidRPr="00091660" w:rsidRDefault="006B648E" w:rsidP="006B648E">
      <w:pPr>
        <w:spacing w:before="120"/>
        <w:ind w:left="426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Příjemce finanční podpory je povinen naplnit podmínky této výzvy a dodržet požadavky specifikované uzavřenou smlouvou a QS 55 – 33 Zásady pro poskytování finančních podpor z </w:t>
      </w:r>
      <w:r w:rsidR="00AF2BB2">
        <w:rPr>
          <w:rFonts w:ascii="Arial" w:hAnsi="Arial" w:cs="Arial"/>
          <w:szCs w:val="22"/>
        </w:rPr>
        <w:t>rozpočtu města Havlíčkův Brod (</w:t>
      </w:r>
      <w:r w:rsidRPr="00091660">
        <w:rPr>
          <w:rFonts w:ascii="Arial" w:hAnsi="Arial" w:cs="Arial"/>
          <w:szCs w:val="22"/>
        </w:rPr>
        <w:t xml:space="preserve">převážně čl. III a VI). </w:t>
      </w:r>
      <w:r w:rsidR="00AF2BB2">
        <w:rPr>
          <w:rFonts w:ascii="Arial" w:hAnsi="Arial" w:cs="Arial"/>
          <w:szCs w:val="22"/>
        </w:rPr>
        <w:t>„</w:t>
      </w:r>
      <w:r w:rsidRPr="00091660">
        <w:rPr>
          <w:rFonts w:ascii="Arial" w:hAnsi="Arial" w:cs="Arial"/>
          <w:szCs w:val="22"/>
        </w:rPr>
        <w:t>Zásady</w:t>
      </w:r>
      <w:r w:rsidR="00AF2BB2">
        <w:rPr>
          <w:rFonts w:ascii="Arial" w:hAnsi="Arial" w:cs="Arial"/>
          <w:szCs w:val="22"/>
        </w:rPr>
        <w:t>“</w:t>
      </w:r>
      <w:r w:rsidRPr="00091660">
        <w:rPr>
          <w:rFonts w:ascii="Arial" w:hAnsi="Arial" w:cs="Arial"/>
          <w:szCs w:val="22"/>
        </w:rPr>
        <w:t xml:space="preserve"> jsou vyvěšeny na </w:t>
      </w:r>
      <w:r w:rsidRPr="00091660">
        <w:rPr>
          <w:rFonts w:ascii="Arial" w:eastAsia="Arial Unicode MS" w:hAnsi="Arial" w:cs="Arial"/>
          <w:bCs/>
          <w:szCs w:val="22"/>
        </w:rPr>
        <w:t xml:space="preserve">webových stránkách města </w:t>
      </w:r>
      <w:hyperlink r:id="rId10" w:history="1">
        <w:r w:rsidRPr="00091660">
          <w:rPr>
            <w:rStyle w:val="Hypertextovodkaz"/>
            <w:rFonts w:ascii="Arial" w:hAnsi="Arial" w:cs="Arial"/>
            <w:color w:val="auto"/>
            <w:szCs w:val="22"/>
          </w:rPr>
          <w:t>www.muhb.cz</w:t>
        </w:r>
      </w:hyperlink>
      <w:r w:rsidRPr="00091660">
        <w:rPr>
          <w:rFonts w:ascii="Arial" w:hAnsi="Arial" w:cs="Arial"/>
          <w:szCs w:val="22"/>
        </w:rPr>
        <w:t xml:space="preserve"> (</w:t>
      </w:r>
      <w:r w:rsidR="00AF2BB2">
        <w:rPr>
          <w:rFonts w:ascii="Arial" w:hAnsi="Arial" w:cs="Arial"/>
        </w:rPr>
        <w:t xml:space="preserve">Programy a dotace - </w:t>
      </w:r>
      <w:r w:rsidRPr="00091660">
        <w:rPr>
          <w:rFonts w:ascii="Arial" w:hAnsi="Arial" w:cs="Arial"/>
          <w:szCs w:val="22"/>
        </w:rPr>
        <w:t>Finanční podpory z rozpočtu města).</w:t>
      </w:r>
    </w:p>
    <w:p w14:paraId="761181EC" w14:textId="77777777" w:rsidR="006B648E" w:rsidRPr="00091660" w:rsidRDefault="006B648E" w:rsidP="006B648E">
      <w:pPr>
        <w:spacing w:before="120"/>
        <w:ind w:left="426"/>
        <w:jc w:val="both"/>
        <w:rPr>
          <w:rFonts w:ascii="Arial" w:hAnsi="Arial" w:cs="Arial"/>
          <w:szCs w:val="22"/>
        </w:rPr>
      </w:pPr>
    </w:p>
    <w:p w14:paraId="18B237DE" w14:textId="77777777" w:rsidR="006B648E" w:rsidRDefault="006B648E" w:rsidP="006B648E">
      <w:pPr>
        <w:spacing w:before="120"/>
        <w:ind w:left="426"/>
        <w:jc w:val="both"/>
        <w:rPr>
          <w:rFonts w:ascii="Arial" w:hAnsi="Arial" w:cs="Arial"/>
          <w:szCs w:val="22"/>
        </w:rPr>
      </w:pPr>
    </w:p>
    <w:p w14:paraId="08160051" w14:textId="77777777" w:rsidR="00AF2BB2" w:rsidRDefault="00AF2BB2" w:rsidP="006B648E">
      <w:pPr>
        <w:spacing w:before="120"/>
        <w:ind w:left="426"/>
        <w:jc w:val="both"/>
        <w:rPr>
          <w:rFonts w:ascii="Arial" w:hAnsi="Arial" w:cs="Arial"/>
          <w:szCs w:val="22"/>
        </w:rPr>
      </w:pPr>
    </w:p>
    <w:p w14:paraId="4F16CD89" w14:textId="77777777" w:rsidR="00AF2BB2" w:rsidRDefault="00AF2BB2" w:rsidP="006B648E">
      <w:pPr>
        <w:spacing w:before="120"/>
        <w:ind w:left="426"/>
        <w:jc w:val="both"/>
        <w:rPr>
          <w:rFonts w:ascii="Arial" w:hAnsi="Arial" w:cs="Arial"/>
          <w:szCs w:val="22"/>
        </w:rPr>
      </w:pPr>
    </w:p>
    <w:p w14:paraId="38D7DDC2" w14:textId="77777777" w:rsidR="00AF2BB2" w:rsidRPr="00091660" w:rsidRDefault="00AF2BB2" w:rsidP="006B648E">
      <w:pPr>
        <w:spacing w:before="120"/>
        <w:ind w:left="426"/>
        <w:jc w:val="both"/>
        <w:rPr>
          <w:rFonts w:ascii="Arial" w:hAnsi="Arial" w:cs="Arial"/>
          <w:szCs w:val="22"/>
        </w:rPr>
      </w:pPr>
    </w:p>
    <w:p w14:paraId="4C631EE9" w14:textId="1A6CA452" w:rsidR="006B648E" w:rsidRPr="00091660" w:rsidRDefault="003432A9" w:rsidP="003432A9">
      <w:pPr>
        <w:spacing w:before="120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 xml:space="preserve">       Zbyněk Stejskal</w:t>
      </w:r>
      <w:r w:rsidR="00274AA3">
        <w:rPr>
          <w:rFonts w:ascii="Arial" w:hAnsi="Arial" w:cs="Arial"/>
          <w:szCs w:val="22"/>
        </w:rPr>
        <w:t>, v. r.</w:t>
      </w:r>
    </w:p>
    <w:p w14:paraId="11A5BCC5" w14:textId="77777777" w:rsidR="006B648E" w:rsidRPr="00091660" w:rsidRDefault="006B648E" w:rsidP="006B648E">
      <w:pPr>
        <w:spacing w:before="120"/>
        <w:ind w:left="426"/>
        <w:jc w:val="both"/>
        <w:rPr>
          <w:rFonts w:ascii="Arial" w:hAnsi="Arial" w:cs="Arial"/>
          <w:szCs w:val="22"/>
        </w:rPr>
      </w:pPr>
      <w:r w:rsidRPr="00091660">
        <w:rPr>
          <w:rFonts w:ascii="Arial" w:hAnsi="Arial" w:cs="Arial"/>
          <w:szCs w:val="22"/>
        </w:rPr>
        <w:t>starosta města</w:t>
      </w:r>
    </w:p>
    <w:p w14:paraId="1E47892A" w14:textId="77777777" w:rsidR="00326723" w:rsidRPr="00091660" w:rsidRDefault="00326723" w:rsidP="003F38AA">
      <w:pPr>
        <w:spacing w:before="100" w:beforeAutospacing="1"/>
        <w:ind w:left="284"/>
        <w:jc w:val="both"/>
        <w:rPr>
          <w:rFonts w:ascii="Arial" w:hAnsi="Arial" w:cs="Arial"/>
          <w:szCs w:val="22"/>
        </w:rPr>
      </w:pPr>
    </w:p>
    <w:sectPr w:rsidR="00326723" w:rsidRPr="00091660" w:rsidSect="00047A56">
      <w:headerReference w:type="first" r:id="rId11"/>
      <w:footnotePr>
        <w:pos w:val="beneathText"/>
      </w:footnotePr>
      <w:pgSz w:w="11905" w:h="16837"/>
      <w:pgMar w:top="720" w:right="720" w:bottom="993" w:left="720" w:header="7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F523" w14:textId="77777777" w:rsidR="008F0DAC" w:rsidRDefault="008F0DAC">
      <w:pPr>
        <w:spacing w:line="240" w:lineRule="auto"/>
      </w:pPr>
      <w:r>
        <w:separator/>
      </w:r>
    </w:p>
  </w:endnote>
  <w:endnote w:type="continuationSeparator" w:id="0">
    <w:p w14:paraId="4FDD6966" w14:textId="77777777" w:rsidR="008F0DAC" w:rsidRDefault="008F0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56F8" w14:textId="77777777" w:rsidR="008F0DAC" w:rsidRDefault="008F0DAC">
      <w:pPr>
        <w:spacing w:line="240" w:lineRule="auto"/>
      </w:pPr>
      <w:r>
        <w:separator/>
      </w:r>
    </w:p>
  </w:footnote>
  <w:footnote w:type="continuationSeparator" w:id="0">
    <w:p w14:paraId="5A882EE2" w14:textId="77777777" w:rsidR="008F0DAC" w:rsidRDefault="008F0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6472"/>
      <w:gridCol w:w="1867"/>
    </w:tblGrid>
    <w:tr w:rsidR="008C560E" w14:paraId="5DAB3DDE" w14:textId="77777777" w:rsidTr="004D3118">
      <w:trPr>
        <w:cantSplit/>
        <w:trHeight w:hRule="exact" w:val="421"/>
      </w:trPr>
      <w:tc>
        <w:tcPr>
          <w:tcW w:w="2085" w:type="dxa"/>
        </w:tcPr>
        <w:p w14:paraId="14FAC133" w14:textId="77777777" w:rsidR="008C560E" w:rsidRDefault="008C560E">
          <w:pPr>
            <w:pStyle w:val="Zhlav"/>
            <w:snapToGrid w:val="0"/>
          </w:pPr>
        </w:p>
      </w:tc>
      <w:tc>
        <w:tcPr>
          <w:tcW w:w="6472" w:type="dxa"/>
        </w:tcPr>
        <w:p w14:paraId="72D26CAF" w14:textId="77777777" w:rsidR="008C560E" w:rsidRDefault="008C560E">
          <w:pPr>
            <w:pStyle w:val="Zhlav"/>
            <w:snapToGrid w:val="0"/>
          </w:pPr>
        </w:p>
      </w:tc>
      <w:tc>
        <w:tcPr>
          <w:tcW w:w="1867" w:type="dxa"/>
        </w:tcPr>
        <w:p w14:paraId="0DA06765" w14:textId="77777777" w:rsidR="008C560E" w:rsidRDefault="008C560E">
          <w:pPr>
            <w:pStyle w:val="Zhlav"/>
            <w:snapToGrid w:val="0"/>
          </w:pPr>
        </w:p>
      </w:tc>
    </w:tr>
  </w:tbl>
  <w:p w14:paraId="0D7165FD" w14:textId="77777777" w:rsidR="008C560E" w:rsidRDefault="008C560E" w:rsidP="008C560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0" allowOverlap="1" wp14:anchorId="1F97CB92" wp14:editId="1D695DE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58000" cy="1012190"/>
          <wp:effectExtent l="19050" t="0" r="0" b="0"/>
          <wp:wrapTopAndBottom/>
          <wp:docPr id="12" name="obrázek 2" descr="M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12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94797"/>
    <w:multiLevelType w:val="hybridMultilevel"/>
    <w:tmpl w:val="C944EC8C"/>
    <w:lvl w:ilvl="0" w:tplc="534E3E0E">
      <w:start w:val="1"/>
      <w:numFmt w:val="lowerLetter"/>
      <w:lvlText w:val="%1)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5335D32"/>
    <w:multiLevelType w:val="hybridMultilevel"/>
    <w:tmpl w:val="6B24E3EE"/>
    <w:lvl w:ilvl="0" w:tplc="AE489A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55B46"/>
    <w:multiLevelType w:val="hybridMultilevel"/>
    <w:tmpl w:val="1FB0FC90"/>
    <w:lvl w:ilvl="0" w:tplc="8DB85E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7B7882"/>
    <w:multiLevelType w:val="hybridMultilevel"/>
    <w:tmpl w:val="7C8C7A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14F11"/>
    <w:multiLevelType w:val="hybridMultilevel"/>
    <w:tmpl w:val="1A6615F4"/>
    <w:lvl w:ilvl="0" w:tplc="5DF88D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0000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2F0238"/>
    <w:multiLevelType w:val="hybridMultilevel"/>
    <w:tmpl w:val="819CA3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40AD2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strike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34395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1B4266"/>
    <w:multiLevelType w:val="hybridMultilevel"/>
    <w:tmpl w:val="1A94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E1BA1"/>
    <w:multiLevelType w:val="hybridMultilevel"/>
    <w:tmpl w:val="53BA87AE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73FA0F8A"/>
    <w:multiLevelType w:val="hybridMultilevel"/>
    <w:tmpl w:val="AFF4DAE2"/>
    <w:name w:val="WW8Num12"/>
    <w:lvl w:ilvl="0" w:tplc="6C545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7C6F7B50"/>
    <w:multiLevelType w:val="hybridMultilevel"/>
    <w:tmpl w:val="77C8CE40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1481">
    <w:abstractNumId w:val="0"/>
  </w:num>
  <w:num w:numId="2" w16cid:durableId="1156342164">
    <w:abstractNumId w:val="1"/>
  </w:num>
  <w:num w:numId="3" w16cid:durableId="1531723462">
    <w:abstractNumId w:val="3"/>
  </w:num>
  <w:num w:numId="4" w16cid:durableId="956369330">
    <w:abstractNumId w:val="7"/>
  </w:num>
  <w:num w:numId="5" w16cid:durableId="453711979">
    <w:abstractNumId w:val="10"/>
  </w:num>
  <w:num w:numId="6" w16cid:durableId="916749625">
    <w:abstractNumId w:val="8"/>
  </w:num>
  <w:num w:numId="7" w16cid:durableId="1871913149">
    <w:abstractNumId w:val="6"/>
  </w:num>
  <w:num w:numId="8" w16cid:durableId="690760037">
    <w:abstractNumId w:val="9"/>
  </w:num>
  <w:num w:numId="9" w16cid:durableId="364524620">
    <w:abstractNumId w:val="4"/>
  </w:num>
  <w:num w:numId="10" w16cid:durableId="1453817099">
    <w:abstractNumId w:val="2"/>
  </w:num>
  <w:num w:numId="11" w16cid:durableId="1777213307">
    <w:abstractNumId w:val="5"/>
  </w:num>
  <w:num w:numId="12" w16cid:durableId="2004353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Q/a6Tg86f4wvI/W7wGQJrXxF4Y470OjlljZrVn1CCl4Dw/XJj7aeA4v77glV3GiNQ9XAGVA1ae/KYDOHdFJeQ==" w:salt="/WUrLq46DzVbGVBLzM3UTA==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23"/>
    <w:rsid w:val="00047A56"/>
    <w:rsid w:val="000554BD"/>
    <w:rsid w:val="00076537"/>
    <w:rsid w:val="00080282"/>
    <w:rsid w:val="00091660"/>
    <w:rsid w:val="000B0457"/>
    <w:rsid w:val="000C0F67"/>
    <w:rsid w:val="000C70E6"/>
    <w:rsid w:val="000E0A6D"/>
    <w:rsid w:val="00102EF3"/>
    <w:rsid w:val="00144968"/>
    <w:rsid w:val="00151BD7"/>
    <w:rsid w:val="0015537B"/>
    <w:rsid w:val="00173C42"/>
    <w:rsid w:val="00177354"/>
    <w:rsid w:val="001C01DB"/>
    <w:rsid w:val="001C2827"/>
    <w:rsid w:val="001F767C"/>
    <w:rsid w:val="00205B36"/>
    <w:rsid w:val="00210E30"/>
    <w:rsid w:val="0022266F"/>
    <w:rsid w:val="00267CD6"/>
    <w:rsid w:val="00274AA3"/>
    <w:rsid w:val="002A17B0"/>
    <w:rsid w:val="00326723"/>
    <w:rsid w:val="003432A9"/>
    <w:rsid w:val="00373A67"/>
    <w:rsid w:val="00375E71"/>
    <w:rsid w:val="003A6F1F"/>
    <w:rsid w:val="003D14F4"/>
    <w:rsid w:val="003F38AA"/>
    <w:rsid w:val="00400EA3"/>
    <w:rsid w:val="00407E56"/>
    <w:rsid w:val="004109B1"/>
    <w:rsid w:val="0043052B"/>
    <w:rsid w:val="004558A5"/>
    <w:rsid w:val="00487730"/>
    <w:rsid w:val="004B7FC6"/>
    <w:rsid w:val="004D2651"/>
    <w:rsid w:val="004D3118"/>
    <w:rsid w:val="00503711"/>
    <w:rsid w:val="00520275"/>
    <w:rsid w:val="0055729F"/>
    <w:rsid w:val="005C0176"/>
    <w:rsid w:val="005D2C88"/>
    <w:rsid w:val="00602710"/>
    <w:rsid w:val="0066411F"/>
    <w:rsid w:val="0066681D"/>
    <w:rsid w:val="006852E9"/>
    <w:rsid w:val="006B648E"/>
    <w:rsid w:val="0073408C"/>
    <w:rsid w:val="00745405"/>
    <w:rsid w:val="007A1A0F"/>
    <w:rsid w:val="007A5995"/>
    <w:rsid w:val="007D5F64"/>
    <w:rsid w:val="00822486"/>
    <w:rsid w:val="00862F99"/>
    <w:rsid w:val="008C560E"/>
    <w:rsid w:val="008E1B75"/>
    <w:rsid w:val="008F0DAC"/>
    <w:rsid w:val="009D7473"/>
    <w:rsid w:val="00A346E9"/>
    <w:rsid w:val="00A453FC"/>
    <w:rsid w:val="00A551C0"/>
    <w:rsid w:val="00AA13FB"/>
    <w:rsid w:val="00AC283D"/>
    <w:rsid w:val="00AF2BB2"/>
    <w:rsid w:val="00B20DA9"/>
    <w:rsid w:val="00B21E05"/>
    <w:rsid w:val="00B251E3"/>
    <w:rsid w:val="00B47F58"/>
    <w:rsid w:val="00B51D48"/>
    <w:rsid w:val="00BA4B58"/>
    <w:rsid w:val="00BC7559"/>
    <w:rsid w:val="00BE7837"/>
    <w:rsid w:val="00BF78EF"/>
    <w:rsid w:val="00C3066C"/>
    <w:rsid w:val="00C564D5"/>
    <w:rsid w:val="00C76540"/>
    <w:rsid w:val="00C82110"/>
    <w:rsid w:val="00D92065"/>
    <w:rsid w:val="00D96E68"/>
    <w:rsid w:val="00DB6B7D"/>
    <w:rsid w:val="00DF6621"/>
    <w:rsid w:val="00E84B24"/>
    <w:rsid w:val="00E90A31"/>
    <w:rsid w:val="00EF618A"/>
    <w:rsid w:val="00F251B3"/>
    <w:rsid w:val="00F63747"/>
    <w:rsid w:val="00FA4DEB"/>
    <w:rsid w:val="00FB2EB2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71250"/>
  <w15:docId w15:val="{D407BB32-DF45-4293-8C17-8292BD69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723"/>
    <w:pPr>
      <w:suppressAutoHyphens/>
      <w:spacing w:after="0" w:line="260" w:lineRule="exact"/>
    </w:pPr>
    <w:rPr>
      <w:rFonts w:ascii="Trebuchet MS" w:eastAsia="Times New Roman" w:hAnsi="Trebuchet MS" w:cs="Times New Roman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26723"/>
    <w:pPr>
      <w:keepNext/>
      <w:numPr>
        <w:numId w:val="1"/>
      </w:numPr>
      <w:outlineLvl w:val="0"/>
    </w:pPr>
    <w:rPr>
      <w:b/>
      <w:spacing w:val="60"/>
    </w:rPr>
  </w:style>
  <w:style w:type="paragraph" w:styleId="Nadpis2">
    <w:name w:val="heading 2"/>
    <w:basedOn w:val="Normln"/>
    <w:next w:val="Normln"/>
    <w:link w:val="Nadpis2Char"/>
    <w:qFormat/>
    <w:rsid w:val="00326723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qFormat/>
    <w:rsid w:val="00326723"/>
    <w:pPr>
      <w:keepNext/>
      <w:numPr>
        <w:ilvl w:val="2"/>
        <w:numId w:val="1"/>
      </w:numPr>
      <w:outlineLvl w:val="2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6723"/>
    <w:rPr>
      <w:rFonts w:ascii="Trebuchet MS" w:eastAsia="Times New Roman" w:hAnsi="Trebuchet MS" w:cs="Times New Roman"/>
      <w:b/>
      <w:spacing w:val="6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326723"/>
    <w:rPr>
      <w:rFonts w:ascii="Arial" w:eastAsia="Times New Roman" w:hAnsi="Arial" w:cs="Times New Roman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326723"/>
    <w:rPr>
      <w:rFonts w:ascii="Arial" w:eastAsia="Times New Roman" w:hAnsi="Arial" w:cs="Times New Roman"/>
      <w:b/>
      <w:sz w:val="32"/>
      <w:szCs w:val="20"/>
      <w:lang w:eastAsia="ar-SA"/>
    </w:rPr>
  </w:style>
  <w:style w:type="character" w:styleId="Hypertextovodkaz">
    <w:name w:val="Hyperlink"/>
    <w:rsid w:val="00326723"/>
    <w:rPr>
      <w:color w:val="0000FF"/>
      <w:u w:val="single"/>
    </w:rPr>
  </w:style>
  <w:style w:type="paragraph" w:styleId="Zhlav">
    <w:name w:val="header"/>
    <w:basedOn w:val="Normln"/>
    <w:link w:val="ZhlavChar"/>
    <w:rsid w:val="00326723"/>
    <w:pPr>
      <w:spacing w:line="240" w:lineRule="exact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326723"/>
    <w:rPr>
      <w:rFonts w:ascii="Trebuchet MS" w:eastAsia="Times New Roman" w:hAnsi="Trebuchet MS" w:cs="Times New Roman"/>
      <w:sz w:val="20"/>
      <w:szCs w:val="20"/>
      <w:lang w:eastAsia="ar-SA"/>
    </w:rPr>
  </w:style>
  <w:style w:type="paragraph" w:customStyle="1" w:styleId="Odbor">
    <w:name w:val="Odbor"/>
    <w:basedOn w:val="Normln"/>
    <w:rsid w:val="00326723"/>
    <w:pPr>
      <w:spacing w:line="280" w:lineRule="exact"/>
      <w:jc w:val="center"/>
    </w:pPr>
    <w:rPr>
      <w:b/>
      <w:spacing w:val="60"/>
    </w:rPr>
  </w:style>
  <w:style w:type="paragraph" w:styleId="Odstavecseseznamem">
    <w:name w:val="List Paragraph"/>
    <w:basedOn w:val="Normln"/>
    <w:uiPriority w:val="34"/>
    <w:qFormat/>
    <w:rsid w:val="00FE632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4496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968"/>
    <w:rPr>
      <w:rFonts w:ascii="Trebuchet MS" w:eastAsia="Times New Roman" w:hAnsi="Trebuchet MS" w:cs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6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3">
    <w:name w:val="WW8Num2z3"/>
    <w:rsid w:val="00C8211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hb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razlova@muh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uhb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hb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6667</Characters>
  <Application>Microsoft Office Word</Application>
  <DocSecurity>8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Gerthnerová Marta Ing.</dc:creator>
  <cp:lastModifiedBy>Erika Benešová</cp:lastModifiedBy>
  <cp:revision>2</cp:revision>
  <cp:lastPrinted>2021-11-22T08:23:00Z</cp:lastPrinted>
  <dcterms:created xsi:type="dcterms:W3CDTF">2023-10-31T12:49:00Z</dcterms:created>
  <dcterms:modified xsi:type="dcterms:W3CDTF">2023-10-31T12:49:00Z</dcterms:modified>
</cp:coreProperties>
</file>