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1" w:rsidRPr="004E66C1" w:rsidRDefault="004E66C1" w:rsidP="004E66C1">
      <w:pPr>
        <w:spacing w:before="300" w:after="150" w:line="240" w:lineRule="atLeast"/>
        <w:outlineLvl w:val="1"/>
        <w:rPr>
          <w:rFonts w:ascii="OpenSansWeb" w:eastAsia="Times New Roman" w:hAnsi="OpenSansWeb" w:cs="Arial"/>
          <w:color w:val="DC0C03"/>
          <w:sz w:val="49"/>
          <w:szCs w:val="49"/>
          <w:lang w:eastAsia="cs-CZ"/>
        </w:rPr>
      </w:pPr>
      <w:r w:rsidRPr="004E66C1">
        <w:rPr>
          <w:rFonts w:ascii="OpenSansWeb" w:eastAsia="Times New Roman" w:hAnsi="OpenSansWeb" w:cs="Arial"/>
          <w:color w:val="DC0C03"/>
          <w:sz w:val="49"/>
          <w:szCs w:val="49"/>
          <w:lang w:eastAsia="cs-CZ"/>
        </w:rPr>
        <w:t>Schválené dotace pro rok 2020</w:t>
      </w:r>
    </w:p>
    <w:tbl>
      <w:tblPr>
        <w:tblW w:w="11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360"/>
        <w:gridCol w:w="2780"/>
      </w:tblGrid>
      <w:tr w:rsidR="004E66C1" w:rsidRPr="004E66C1" w:rsidTr="004E66C1">
        <w:trPr>
          <w:trHeight w:val="795"/>
          <w:jc w:val="center"/>
        </w:trPr>
        <w:tc>
          <w:tcPr>
            <w:tcW w:w="1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t>Schválené dotace pro rok 2020 dle Zásad pro poskytování finančních podpor z rozpočtu města Havlíčkův Brod</w:t>
            </w:r>
          </w:p>
        </w:tc>
      </w:tr>
      <w:tr w:rsidR="004E66C1" w:rsidRPr="004E66C1" w:rsidTr="004E66C1">
        <w:trPr>
          <w:trHeight w:val="67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t>Příjemce dotace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t>Účel dotace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t>Rozhodnutí ZM pro rok 2020 (v Kč)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ADIVADLO z. s.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divadelní činnost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195 000,00</w:t>
            </w:r>
          </w:p>
        </w:tc>
      </w:tr>
      <w:tr w:rsidR="004E66C1" w:rsidRPr="004E66C1" w:rsidTr="004E66C1">
        <w:trPr>
          <w:trHeight w:val="76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Aeroklub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provoz a údržba mezinárodního letiště v HB a nočního heliportu pro leteckou záchrannou službu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140 000,00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Aktivní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Perknov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společenské a kulturní aktivity v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Perknově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75 000,00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Armádní taneční klub Havlíčkův Brod,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taneční činnost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30 000,00</w:t>
            </w:r>
          </w:p>
        </w:tc>
      </w:tr>
      <w:tr w:rsidR="004E66C1" w:rsidRPr="004E66C1" w:rsidTr="004E66C1">
        <w:trPr>
          <w:trHeight w:val="198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Autis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-HB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zájmová činnost rodičů dětí s poruchami autistického spektra a jiných kombinovaných poruch s mentálním postižením (nájemné za pronajaté prostory vč. služeb sloužící k besedám, diskusním skupinám, konzultacím s pedagogickými a psychologickými pracovníky, rehabilitačním aktivitám apod.)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25 000,00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BK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Brod, z. s.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provozování ledního hokeje mládeže, krasobruslení mládeže a synchronizované krasobruslení mládeže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4 000 000,00</w:t>
            </w:r>
          </w:p>
        </w:tc>
      </w:tr>
      <w:tr w:rsidR="004E66C1" w:rsidRPr="004E66C1" w:rsidTr="004E66C1">
        <w:trPr>
          <w:trHeight w:val="124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BK Havlíčkův Brod 2019, s.r.o.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 celoroční činnost "A" týmu - lední hokej (II. liga seniorů ČR)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1 000 000,00</w:t>
            </w:r>
          </w:p>
        </w:tc>
      </w:tr>
      <w:tr w:rsidR="004E66C1" w:rsidRPr="004E66C1" w:rsidTr="004E66C1">
        <w:trPr>
          <w:trHeight w:val="165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BM FITNESS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celoroční činnost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aerobikového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klubu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150 000,00</w:t>
            </w:r>
          </w:p>
        </w:tc>
      </w:tr>
      <w:tr w:rsidR="004E66C1" w:rsidRPr="004E66C1" w:rsidTr="004E66C1">
        <w:trPr>
          <w:trHeight w:val="87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Canisterapeutické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sdružení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KAMARÁD,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canisterapie (péče o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canisterapeutické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psy)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15 000,00</w:t>
            </w:r>
          </w:p>
        </w:tc>
      </w:tr>
      <w:tr w:rsidR="004E66C1" w:rsidRPr="004E66C1" w:rsidTr="004E66C1">
        <w:trPr>
          <w:trHeight w:val="15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CENTRUM VYSOČINA, o.p.s.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Letní žurnalistická škola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K.H.</w:t>
            </w:r>
            <w:proofErr w:type="gram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Borovského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, Centrum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K.H.Borovského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(16. ročník), Žurnalistika pro seniory, Bohemisté a slavisté Evropy poznávají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K.H.Borovského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, vydání knihy americké historičky Mary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Heimann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140 000,00</w:t>
            </w:r>
          </w:p>
        </w:tc>
      </w:tr>
      <w:tr w:rsidR="004E66C1" w:rsidRPr="004E66C1" w:rsidTr="004E66C1">
        <w:trPr>
          <w:trHeight w:val="105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lastRenderedPageBreak/>
              <w:t>Erdenebalchirchukhalsuvd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Ochir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Komunitní centrum pro mongolské obyvatele města, vyučování češtiny a mongolštiny pro děti, zájmové programy pro děti (od 5 do 15 let)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FC PRAMEN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futsal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80 000,00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FC SLOVAN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fotbal - celoroční činnost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2 250 000,00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Fiala Pavel Mgr.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Štáflova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paleta 2020 (29. ročník)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Golf Club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golf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15 000,00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HB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Ostrov, z. s.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celoroční činnost oddílu stolního tenisu (náklady na trenéry mládeže)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90 000,00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HB SKI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TEAM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alpské a travní lyžování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75 000,00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JC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Event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s.r.o.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Molitanový Muž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50 000,00</w:t>
            </w:r>
          </w:p>
        </w:tc>
      </w:tr>
      <w:tr w:rsidR="004E66C1" w:rsidRPr="004E66C1" w:rsidTr="004E66C1">
        <w:trPr>
          <w:trHeight w:val="166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Jezdecký spolek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činnost jezdeckého oddílu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135 000,00</w:t>
            </w:r>
          </w:p>
        </w:tc>
      </w:tr>
      <w:tr w:rsidR="004E66C1" w:rsidRPr="004E66C1" w:rsidTr="004E66C1">
        <w:trPr>
          <w:trHeight w:val="11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Junák - český skaut, středisko Bobříci Havlíčkův Brod, z.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s.</w:t>
            </w:r>
            <w:proofErr w:type="gram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volnočasové aktivity dětí a mládeže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Kalamajka folklorní soubor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taneční činnost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89 000,00</w:t>
            </w:r>
          </w:p>
        </w:tc>
      </w:tr>
      <w:tr w:rsidR="004E66C1" w:rsidRPr="004E66C1" w:rsidTr="004E66C1">
        <w:trPr>
          <w:trHeight w:val="108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KD Ostrov s.r.o.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celoroční provoz velkého sálu sloužícího kulturním, koncertním, výstavním a jiným společenským akcím - náklady na energie (plyn, elektřina, vodné, stočné, dešťové)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750 000,00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Klub důchodců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pronájem sálu v Klubu OKO (k setkávání seniorů na členských schůzích)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4 000,00</w:t>
            </w:r>
          </w:p>
        </w:tc>
      </w:tr>
      <w:tr w:rsidR="004E66C1" w:rsidRPr="004E66C1" w:rsidTr="004E66C1">
        <w:trPr>
          <w:trHeight w:val="106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Komorní orchestr I. Fr.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Máry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Slavnostní orchestrální koncert v Havlíčkově Brodě, Koncert s chrámovým sborem z Liverpoolu v Havlíčkově Brodě, Adventní koncert v Havlíčkově Brodě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Královská stezka o.p.s.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Čistá řeka Sázava na Vysočině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11 000,00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Mensa České republiky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Logická olympiáda 2020 - Kraj Vysočina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10 000,00</w:t>
            </w:r>
          </w:p>
        </w:tc>
      </w:tr>
      <w:tr w:rsidR="004E66C1" w:rsidRPr="004E66C1" w:rsidTr="004E66C1">
        <w:trPr>
          <w:trHeight w:val="178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lastRenderedPageBreak/>
              <w:t xml:space="preserve">"Mladí akordeonisté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Havlíčkobrodska,z.s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reprezentace na hudebních akcích (45. International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Accordion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Competition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Pula, 19. ročník Mezinárodní soutěže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Euromusette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-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Goldentango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, Celostátní přehlídka akordeonových souborů a orchestrů, Celostátní akordeonová setkávání, Mezinárodní akordeonové dny v Praze 2020)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68 000,00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Orel jednota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pořádání kulturních, vzdělávacích, školících, veřejných a společenských akcí v Klubu OKO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850 000,00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Orel jednota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celoroční činnost RUGBY LEAGUE Havlíčkův Brod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40 000,00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Prášek Michal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reprezentace na závodech silničních motocyklů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60 000,00</w:t>
            </w:r>
          </w:p>
        </w:tc>
      </w:tr>
      <w:tr w:rsidR="004E66C1" w:rsidRPr="004E66C1" w:rsidTr="004E66C1">
        <w:trPr>
          <w:trHeight w:val="6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Prímadonky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, z. s.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reprezentace na pěveckých a hudebních soutěžích v ČR i v zahraničí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50 000,00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Rugby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Club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celoroční činnost spolku -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rugby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SH ČMS - Sbor dobrovolných hasičů Mírovka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Oslavy založení SDH Mírovka - 115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10 000,00</w:t>
            </w:r>
          </w:p>
        </w:tc>
      </w:tr>
      <w:tr w:rsidR="004E66C1" w:rsidRPr="004E66C1" w:rsidTr="004E66C1">
        <w:trPr>
          <w:trHeight w:val="109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SH ČMS - Sbor dobrovolných hasičů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Perknov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Dětský karneval v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Perknově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, Rozloučení s létem (pohádkový les), Soutěž družstev dětí v požárním sportu "O pohár starosty SDH"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14 000,00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Smíšený pěvecký sbor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Jasoň,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celoroční činnost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pěvěckého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sboru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95 000,00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Sportovní klub stáj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Květnov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Jarní a podzimní parkurové závody (jízdárna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Květnov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10 000,00</w:t>
            </w:r>
          </w:p>
        </w:tc>
      </w:tr>
      <w:tr w:rsidR="004E66C1" w:rsidRPr="004E66C1" w:rsidTr="004E66C1">
        <w:trPr>
          <w:trHeight w:val="115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STAMIC CREATIVE, s.r.o.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Hudební festival Stamicovy slavnosti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130 000,00</w:t>
            </w:r>
          </w:p>
        </w:tc>
      </w:tr>
      <w:tr w:rsidR="004E66C1" w:rsidRPr="004E66C1" w:rsidTr="004E66C1">
        <w:trPr>
          <w:trHeight w:val="12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Svaz neslyšících a nedoslýchavých osob v ČR,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br/>
              <w:t xml:space="preserve">Oblastní výbor Havlíčkův Brod,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p.s.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poskytování odborných služeb, zájmová činnost sluchově postižených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55 000,00</w:t>
            </w:r>
          </w:p>
        </w:tc>
      </w:tr>
      <w:tr w:rsidR="004E66C1" w:rsidRPr="004E66C1" w:rsidTr="004E66C1">
        <w:trPr>
          <w:trHeight w:val="108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Svaz postižených civilizačními chorobami v ČR, </w:t>
            </w:r>
            <w:proofErr w:type="spellStart"/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o.s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základní organizace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zájmová činnost občanů postižených civilizačními chorobami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18 000,00</w:t>
            </w:r>
          </w:p>
        </w:tc>
      </w:tr>
      <w:tr w:rsidR="004E66C1" w:rsidRPr="004E66C1" w:rsidTr="004E66C1">
        <w:trPr>
          <w:trHeight w:val="94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Svaz tělesně postižených v ČR z.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s.</w:t>
            </w:r>
            <w:proofErr w:type="gram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 místní organizace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zájmová činnost tělesně postižených občanů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18 000,00</w:t>
            </w:r>
          </w:p>
        </w:tc>
      </w:tr>
      <w:tr w:rsidR="004E66C1" w:rsidRPr="004E66C1" w:rsidTr="004E66C1">
        <w:trPr>
          <w:trHeight w:val="78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Švecová Alena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Maškarní odpoledne pro děti, Mikulášská nadílka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6 000,00</w:t>
            </w:r>
          </w:p>
        </w:tc>
      </w:tr>
      <w:tr w:rsidR="004E66C1" w:rsidRPr="004E66C1" w:rsidTr="004E66C1">
        <w:trPr>
          <w:trHeight w:val="100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lastRenderedPageBreak/>
              <w:t>Tělocvičná jednota Sokol Havlíčkův Brod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</w:t>
            </w:r>
            <w:r w:rsidRPr="004E66C1">
              <w:rPr>
                <w:rFonts w:ascii="Century Gothic" w:eastAsia="Times New Roman" w:hAnsi="Century Gothic" w:cs="Times New Roman"/>
                <w:color w:val="FF0000"/>
                <w:sz w:val="15"/>
                <w:szCs w:val="15"/>
                <w:lang w:eastAsia="cs-CZ"/>
              </w:rPr>
              <w:t> </w:t>
            </w: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tělovýchovné a sportovní činnosti mládeže a dospělých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220 000,00</w:t>
            </w:r>
          </w:p>
        </w:tc>
      </w:tr>
      <w:tr w:rsidR="004E66C1" w:rsidRPr="004E66C1" w:rsidTr="004E66C1">
        <w:trPr>
          <w:trHeight w:val="8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Tělovýchovná jednota Jiskra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</w:t>
            </w:r>
            <w:r w:rsidRPr="004E66C1">
              <w:rPr>
                <w:rFonts w:ascii="Century Gothic" w:eastAsia="Times New Roman" w:hAnsi="Century Gothic" w:cs="Times New Roman"/>
                <w:color w:val="FF0000"/>
                <w:sz w:val="15"/>
                <w:szCs w:val="15"/>
                <w:lang w:eastAsia="cs-CZ"/>
              </w:rPr>
              <w:t> </w:t>
            </w: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tělovýchovné a sportovní činnosti mládeže a dospělých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4 250 000,00</w:t>
            </w:r>
          </w:p>
        </w:tc>
      </w:tr>
      <w:tr w:rsidR="004E66C1" w:rsidRPr="004E66C1" w:rsidTr="004E66C1">
        <w:trPr>
          <w:trHeight w:val="6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Tělovýchovná jednota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Šmolovy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, spolek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</w:t>
            </w:r>
            <w:r w:rsidRPr="004E66C1">
              <w:rPr>
                <w:rFonts w:ascii="Century Gothic" w:eastAsia="Times New Roman" w:hAnsi="Century Gothic" w:cs="Times New Roman"/>
                <w:color w:val="FF0000"/>
                <w:sz w:val="15"/>
                <w:szCs w:val="15"/>
                <w:lang w:eastAsia="cs-CZ"/>
              </w:rPr>
              <w:t> </w:t>
            </w: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tělovýchovné a sportovní činnosti mládeže a dospělých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66 000,00</w:t>
            </w:r>
          </w:p>
        </w:tc>
      </w:tr>
      <w:tr w:rsidR="004E66C1" w:rsidRPr="004E66C1" w:rsidTr="004E66C1">
        <w:trPr>
          <w:trHeight w:val="67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Tenisový klub Havlíčkův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Brod,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 celoroční činnosti tenisového spolku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350 000,00</w:t>
            </w:r>
          </w:p>
        </w:tc>
      </w:tr>
      <w:tr w:rsidR="004E66C1" w:rsidRPr="004E66C1" w:rsidTr="004E66C1">
        <w:trPr>
          <w:trHeight w:val="67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TJ SOKOL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MÍROVKA,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z.s</w:t>
            </w:r>
            <w:proofErr w:type="spellEnd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zajištění tělovýchovné a sportovní činnosti mládeže a dospělých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144 000,00</w:t>
            </w:r>
          </w:p>
        </w:tc>
      </w:tr>
      <w:tr w:rsidR="004E66C1" w:rsidRPr="004E66C1" w:rsidTr="004E66C1">
        <w:trPr>
          <w:trHeight w:val="67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 xml:space="preserve">TSM </w:t>
            </w:r>
            <w:proofErr w:type="spellStart"/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Fanatic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Sportovní akce/závody ve sportovním a fitness aerobiku pořádané svazem FISAF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140 000,00</w:t>
            </w:r>
          </w:p>
        </w:tc>
      </w:tr>
      <w:tr w:rsidR="004E66C1" w:rsidRPr="004E66C1" w:rsidTr="004E66C1">
        <w:trPr>
          <w:trHeight w:val="67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eastAsia="cs-CZ"/>
              </w:rPr>
              <w:t>Vaněčková Pavlína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dětský den (v obci Suchá)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5 000,00</w:t>
            </w:r>
          </w:p>
        </w:tc>
      </w:tr>
      <w:tr w:rsidR="004E66C1" w:rsidRPr="004E66C1" w:rsidTr="004E66C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66C1" w:rsidRPr="004E66C1" w:rsidTr="004E66C1">
        <w:trPr>
          <w:trHeight w:val="1815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t>Městské divadlo a kino Ostrov</w:t>
            </w:r>
            <w:r w:rsidRPr="004E66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cs-CZ"/>
              </w:rPr>
              <w:br/>
              <w:t>spol. s r. o.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Dne </w:t>
            </w:r>
            <w:proofErr w:type="gramStart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15.6.2020</w:t>
            </w:r>
            <w:proofErr w:type="gramEnd"/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 xml:space="preserve"> přijalo Zastupitelstvo města Havlíčkův Brod na svém jednání usnesení č. 129/20, kterým byla schválena Veřejnoprávní smlouva o zajištění služeb obecného hospodářského zájmu a o poskytnutí vyrovnávací platby formou dotace na kompenzaci nákladů a závazku veřejné služby pro rok 2020-2023.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1 600 000,00</w:t>
            </w:r>
          </w:p>
        </w:tc>
      </w:tr>
      <w:tr w:rsidR="004E66C1" w:rsidRPr="004E66C1" w:rsidTr="004E66C1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Navýšení vyrovnávací platby na spolufinancování záměru zpřístupnit veřejnosti historickou divadelní oponu z depozitáře Muzea Vysočiny Havlíčkův Brod.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6C1" w:rsidRPr="004E66C1" w:rsidRDefault="004E66C1" w:rsidP="004E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6C1">
              <w:rPr>
                <w:rFonts w:ascii="Century Gothic" w:eastAsia="Times New Roman" w:hAnsi="Century Gothic" w:cs="Times New Roman"/>
                <w:sz w:val="15"/>
                <w:szCs w:val="15"/>
                <w:lang w:eastAsia="cs-CZ"/>
              </w:rPr>
              <w:t>170 000,00</w:t>
            </w:r>
          </w:p>
        </w:tc>
      </w:tr>
    </w:tbl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66C1" w:rsidRPr="004E66C1" w:rsidRDefault="004E66C1" w:rsidP="004E66C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  <w:r w:rsidRPr="004E66C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Zodpovídá: Bc. Lucie Kolesová</w:t>
      </w:r>
      <w:r w:rsidRPr="004E66C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Vytvořeno / změněno: </w:t>
      </w:r>
      <w:proofErr w:type="gramStart"/>
      <w:r w:rsidRPr="004E66C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19.6.2019</w:t>
      </w:r>
      <w:proofErr w:type="gramEnd"/>
      <w:r w:rsidRPr="004E66C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/ 8.9.2020</w:t>
      </w:r>
    </w:p>
    <w:p w:rsidR="00D5181E" w:rsidRDefault="00D5181E"/>
    <w:sectPr w:rsidR="00D5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1"/>
    <w:rsid w:val="004E66C1"/>
    <w:rsid w:val="00D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6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66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E66C1"/>
    <w:rPr>
      <w:b/>
      <w:bCs/>
    </w:rPr>
  </w:style>
  <w:style w:type="character" w:customStyle="1" w:styleId="zodpovida">
    <w:name w:val="zodpovida"/>
    <w:basedOn w:val="Standardnpsmoodstavce"/>
    <w:rsid w:val="004E66C1"/>
  </w:style>
  <w:style w:type="character" w:customStyle="1" w:styleId="notranslate">
    <w:name w:val="notranslate"/>
    <w:basedOn w:val="Standardnpsmoodstavce"/>
    <w:rsid w:val="004E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6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66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E66C1"/>
    <w:rPr>
      <w:b/>
      <w:bCs/>
    </w:rPr>
  </w:style>
  <w:style w:type="character" w:customStyle="1" w:styleId="zodpovida">
    <w:name w:val="zodpovida"/>
    <w:basedOn w:val="Standardnpsmoodstavce"/>
    <w:rsid w:val="004E66C1"/>
  </w:style>
  <w:style w:type="character" w:customStyle="1" w:styleId="notranslate">
    <w:name w:val="notranslate"/>
    <w:basedOn w:val="Standardnpsmoodstavce"/>
    <w:rsid w:val="004E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2022-09-01T08:49:00Z</dcterms:created>
  <dcterms:modified xsi:type="dcterms:W3CDTF">2022-09-01T08:50:00Z</dcterms:modified>
</cp:coreProperties>
</file>